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Style w:val="14"/>
        </w:rPr>
      </w:pPr>
    </w:p>
    <w:tbl>
      <w:tblPr>
        <w:tblStyle w:val="4"/>
        <w:tblW w:w="4346" w:type="dxa"/>
        <w:tblInd w:w="5508" w:type="dxa"/>
        <w:tblLayout w:type="fixed"/>
        <w:tblCellMar>
          <w:top w:w="0" w:type="dxa"/>
          <w:left w:w="108" w:type="dxa"/>
          <w:bottom w:w="0" w:type="dxa"/>
          <w:right w:w="108" w:type="dxa"/>
        </w:tblCellMar>
      </w:tblPr>
      <w:tblGrid>
        <w:gridCol w:w="912"/>
        <w:gridCol w:w="2983"/>
        <w:gridCol w:w="451"/>
      </w:tblGrid>
      <w:tr>
        <w:tblPrEx>
          <w:tblLayout w:type="fixed"/>
          <w:tblCellMar>
            <w:top w:w="0" w:type="dxa"/>
            <w:left w:w="108" w:type="dxa"/>
            <w:bottom w:w="0" w:type="dxa"/>
            <w:right w:w="108" w:type="dxa"/>
          </w:tblCellMar>
        </w:tblPrEx>
        <w:tc>
          <w:tcPr>
            <w:tcW w:w="912" w:type="dxa"/>
          </w:tcPr>
          <w:p>
            <w:pPr>
              <w:rPr>
                <w:rFonts w:ascii="宋体" w:hAnsi="宋体" w:cs="宋体"/>
                <w:kern w:val="0"/>
                <w:sz w:val="24"/>
              </w:rPr>
            </w:pPr>
          </w:p>
        </w:tc>
        <w:tc>
          <w:tcPr>
            <w:tcW w:w="2983" w:type="dxa"/>
          </w:tcPr>
          <w:p>
            <w:pPr>
              <w:jc w:val="center"/>
            </w:pPr>
            <w:r>
              <w:rPr>
                <w:rStyle w:val="15"/>
                <w:rFonts w:hint="default"/>
                <w:b/>
                <w:bCs/>
              </w:rPr>
              <w:t>统一社会信用代码</w:t>
            </w:r>
          </w:p>
        </w:tc>
        <w:tc>
          <w:tcPr>
            <w:tcW w:w="451" w:type="dxa"/>
          </w:tcPr>
          <w:p>
            <w:pPr>
              <w:rPr>
                <w:rFonts w:ascii="宋体" w:hAnsi="宋体" w:cs="宋体"/>
                <w:kern w:val="0"/>
                <w:sz w:val="24"/>
              </w:rPr>
            </w:pPr>
          </w:p>
        </w:tc>
      </w:tr>
      <w:tr>
        <w:tblPrEx>
          <w:tblLayout w:type="fixed"/>
          <w:tblCellMar>
            <w:top w:w="0" w:type="dxa"/>
            <w:left w:w="108" w:type="dxa"/>
            <w:bottom w:w="0" w:type="dxa"/>
            <w:right w:w="108" w:type="dxa"/>
          </w:tblCellMar>
        </w:tblPrEx>
        <w:tc>
          <w:tcPr>
            <w:tcW w:w="912" w:type="dxa"/>
          </w:tcPr>
          <w:p>
            <w:pPr>
              <w:rPr>
                <w:rFonts w:ascii="宋体" w:hAnsi="宋体" w:cs="宋体"/>
                <w:kern w:val="0"/>
                <w:sz w:val="24"/>
              </w:rPr>
            </w:pPr>
          </w:p>
        </w:tc>
        <w:tc>
          <w:tcPr>
            <w:tcW w:w="2983" w:type="dxa"/>
          </w:tcPr>
          <w:p>
            <w:pPr>
              <w:jc w:val="center"/>
            </w:pPr>
            <w:r>
              <w:rPr>
                <w:rStyle w:val="15"/>
                <w:rFonts w:hint="default"/>
                <w:b/>
                <w:bCs/>
              </w:rPr>
              <w:t>12623026595520442U</w:t>
            </w:r>
          </w:p>
        </w:tc>
        <w:tc>
          <w:tcPr>
            <w:tcW w:w="451" w:type="dxa"/>
          </w:tcPr>
          <w:p>
            <w:pPr>
              <w:rPr>
                <w:rFonts w:ascii="宋体" w:hAnsi="宋体" w:cs="宋体"/>
                <w:kern w:val="0"/>
                <w:sz w:val="24"/>
              </w:rPr>
            </w:pPr>
          </w:p>
        </w:tc>
      </w:tr>
    </w:tbl>
    <w:p>
      <w:pPr>
        <w:jc w:val="right"/>
      </w:pPr>
    </w:p>
    <w:p>
      <w:pPr>
        <w:jc w:val="right"/>
      </w:pPr>
    </w:p>
    <w:p>
      <w:pPr>
        <w:jc w:val="right"/>
      </w:pPr>
    </w:p>
    <w:p>
      <w:pPr>
        <w:jc w:val="right"/>
      </w:pPr>
    </w:p>
    <w:p>
      <w:pPr>
        <w:jc w:val="center"/>
      </w:pPr>
      <w:r>
        <w:rPr>
          <w:rStyle w:val="16"/>
          <w:rFonts w:hint="default"/>
          <w:b/>
          <w:bCs/>
        </w:rPr>
        <w:t>事业单位法人年度报告书</w:t>
      </w:r>
    </w:p>
    <w:p>
      <w:pPr>
        <w:jc w:val="center"/>
        <w:rPr>
          <w:rFonts w:eastAsia="黑体"/>
          <w:b/>
          <w:bCs/>
          <w:spacing w:val="30"/>
        </w:rPr>
      </w:pPr>
    </w:p>
    <w:tbl>
      <w:tblPr>
        <w:tblStyle w:val="4"/>
        <w:tblW w:w="3848" w:type="dxa"/>
        <w:jc w:val="center"/>
        <w:tblInd w:w="5508" w:type="dxa"/>
        <w:tblLayout w:type="fixed"/>
        <w:tblCellMar>
          <w:top w:w="0" w:type="dxa"/>
          <w:left w:w="108" w:type="dxa"/>
          <w:bottom w:w="0" w:type="dxa"/>
          <w:right w:w="108" w:type="dxa"/>
        </w:tblCellMar>
      </w:tblPr>
      <w:tblGrid>
        <w:gridCol w:w="594"/>
        <w:gridCol w:w="1814"/>
        <w:gridCol w:w="1440"/>
      </w:tblGrid>
      <w:tr>
        <w:tblPrEx>
          <w:tblLayout w:type="fixed"/>
          <w:tblCellMar>
            <w:top w:w="0" w:type="dxa"/>
            <w:left w:w="108" w:type="dxa"/>
            <w:bottom w:w="0" w:type="dxa"/>
            <w:right w:w="108" w:type="dxa"/>
          </w:tblCellMar>
        </w:tblPrEx>
        <w:trPr>
          <w:jc w:val="center"/>
        </w:trPr>
        <w:tc>
          <w:tcPr>
            <w:tcW w:w="594" w:type="dxa"/>
          </w:tcPr>
          <w:p>
            <w:pPr>
              <w:jc w:val="center"/>
            </w:pPr>
            <w:r>
              <w:rPr>
                <w:rStyle w:val="15"/>
                <w:rFonts w:hint="default"/>
                <w:b/>
                <w:bCs/>
              </w:rPr>
              <w:t>（</w:t>
            </w:r>
          </w:p>
        </w:tc>
        <w:tc>
          <w:tcPr>
            <w:tcW w:w="1814" w:type="dxa"/>
          </w:tcPr>
          <w:p>
            <w:pPr>
              <w:jc w:val="center"/>
            </w:pPr>
            <w:r>
              <w:rPr>
                <w:rStyle w:val="15"/>
                <w:rFonts w:hint="default"/>
                <w:b/>
                <w:bCs/>
              </w:rPr>
              <w:t>2018</w:t>
            </w:r>
          </w:p>
        </w:tc>
        <w:tc>
          <w:tcPr>
            <w:tcW w:w="1440" w:type="dxa"/>
          </w:tcPr>
          <w:p>
            <w:pPr>
              <w:jc w:val="center"/>
            </w:pPr>
            <w:r>
              <w:rPr>
                <w:rStyle w:val="15"/>
                <w:rFonts w:hint="default"/>
                <w:b/>
                <w:bCs/>
              </w:rPr>
              <w:t>）年度</w:t>
            </w:r>
          </w:p>
        </w:tc>
      </w:tr>
    </w:tbl>
    <w:p>
      <w:pPr>
        <w:jc w:val="center"/>
        <w:rPr>
          <w:rStyle w:val="17"/>
          <w:b/>
          <w:bCs/>
        </w:rPr>
      </w:pPr>
    </w:p>
    <w:p>
      <w:pPr>
        <w:jc w:val="center"/>
        <w:rPr>
          <w:rStyle w:val="17"/>
        </w:rPr>
      </w:pPr>
    </w:p>
    <w:p>
      <w:pPr>
        <w:jc w:val="center"/>
        <w:rPr>
          <w:rStyle w:val="17"/>
        </w:rPr>
      </w:pPr>
    </w:p>
    <w:p>
      <w:pPr>
        <w:jc w:val="center"/>
        <w:rPr>
          <w:rStyle w:val="17"/>
        </w:rPr>
      </w:pPr>
    </w:p>
    <w:p>
      <w:pPr>
        <w:jc w:val="center"/>
        <w:rPr>
          <w:rStyle w:val="17"/>
        </w:rPr>
      </w:pPr>
    </w:p>
    <w:tbl>
      <w:tblPr>
        <w:tblStyle w:val="4"/>
        <w:tblW w:w="7699" w:type="dxa"/>
        <w:jc w:val="center"/>
        <w:tblInd w:w="-139" w:type="dxa"/>
        <w:tblLayout w:type="fixed"/>
        <w:tblCellMar>
          <w:top w:w="0" w:type="dxa"/>
          <w:left w:w="108" w:type="dxa"/>
          <w:bottom w:w="0" w:type="dxa"/>
          <w:right w:w="108" w:type="dxa"/>
        </w:tblCellMar>
      </w:tblPr>
      <w:tblGrid>
        <w:gridCol w:w="2405"/>
        <w:gridCol w:w="5294"/>
      </w:tblGrid>
      <w:tr>
        <w:tblPrEx>
          <w:tblLayout w:type="fixed"/>
          <w:tblCellMar>
            <w:top w:w="0" w:type="dxa"/>
            <w:left w:w="108" w:type="dxa"/>
            <w:bottom w:w="0" w:type="dxa"/>
            <w:right w:w="108" w:type="dxa"/>
          </w:tblCellMar>
        </w:tblPrEx>
        <w:trPr>
          <w:trHeight w:val="615" w:hRule="atLeast"/>
          <w:jc w:val="center"/>
        </w:trPr>
        <w:tc>
          <w:tcPr>
            <w:tcW w:w="2405" w:type="dxa"/>
            <w:vAlign w:val="bottom"/>
          </w:tcPr>
          <w:p>
            <w:pPr>
              <w:jc w:val="distribute"/>
            </w:pPr>
            <w:r>
              <w:rPr>
                <w:rStyle w:val="18"/>
                <w:rFonts w:hint="default"/>
                <w:b/>
                <w:bCs/>
              </w:rPr>
              <w:t>单 位 名 称</w:t>
            </w:r>
          </w:p>
        </w:tc>
        <w:tc>
          <w:tcPr>
            <w:tcW w:w="5294" w:type="dxa"/>
            <w:tcBorders>
              <w:top w:val="nil"/>
              <w:left w:val="nil"/>
              <w:bottom w:val="single" w:color="auto" w:sz="12" w:space="0"/>
              <w:right w:val="nil"/>
            </w:tcBorders>
            <w:vAlign w:val="bottom"/>
          </w:tcPr>
          <w:p>
            <w:pPr>
              <w:jc w:val="center"/>
            </w:pPr>
            <w:r>
              <w:rPr>
                <w:rStyle w:val="19"/>
                <w:rFonts w:hint="default"/>
              </w:rPr>
              <w:t>碌曲县学生资助管理中心</w:t>
            </w:r>
          </w:p>
        </w:tc>
      </w:tr>
    </w:tbl>
    <w:p>
      <w:pPr>
        <w:rPr>
          <w:rFonts w:ascii="黑体" w:hAnsi="黑体" w:eastAsia="黑体"/>
          <w:b/>
          <w:bCs/>
          <w:sz w:val="24"/>
          <w:u w:val="single"/>
        </w:rPr>
      </w:pPr>
    </w:p>
    <w:tbl>
      <w:tblPr>
        <w:tblStyle w:val="4"/>
        <w:tblW w:w="7619" w:type="dxa"/>
        <w:jc w:val="center"/>
        <w:tblInd w:w="-59" w:type="dxa"/>
        <w:tblLayout w:type="fixed"/>
        <w:tblCellMar>
          <w:top w:w="0" w:type="dxa"/>
          <w:left w:w="108" w:type="dxa"/>
          <w:bottom w:w="0" w:type="dxa"/>
          <w:right w:w="108" w:type="dxa"/>
        </w:tblCellMar>
      </w:tblPr>
      <w:tblGrid>
        <w:gridCol w:w="2365"/>
        <w:gridCol w:w="5254"/>
      </w:tblGrid>
      <w:tr>
        <w:tblPrEx>
          <w:tblLayout w:type="fixed"/>
          <w:tblCellMar>
            <w:top w:w="0" w:type="dxa"/>
            <w:left w:w="108" w:type="dxa"/>
            <w:bottom w:w="0" w:type="dxa"/>
            <w:right w:w="108" w:type="dxa"/>
          </w:tblCellMar>
        </w:tblPrEx>
        <w:trPr>
          <w:trHeight w:val="615" w:hRule="atLeast"/>
          <w:jc w:val="center"/>
        </w:trPr>
        <w:tc>
          <w:tcPr>
            <w:tcW w:w="2365" w:type="dxa"/>
            <w:vAlign w:val="bottom"/>
          </w:tcPr>
          <w:p>
            <w:pPr>
              <w:jc w:val="distribute"/>
            </w:pPr>
            <w:r>
              <w:rPr>
                <w:rStyle w:val="18"/>
                <w:rFonts w:hint="default"/>
                <w:b/>
                <w:bCs/>
              </w:rPr>
              <w:t>法</w:t>
            </w:r>
            <w:r>
              <w:rPr>
                <w:rStyle w:val="18"/>
                <w:rFonts w:hint="default"/>
                <w:b/>
                <w:bCs/>
                <w:spacing w:val="30"/>
              </w:rPr>
              <w:t>定代表</w:t>
            </w:r>
            <w:r>
              <w:rPr>
                <w:rStyle w:val="18"/>
                <w:rFonts w:hint="default"/>
                <w:b/>
                <w:bCs/>
              </w:rPr>
              <w:t>人</w:t>
            </w:r>
          </w:p>
        </w:tc>
        <w:tc>
          <w:tcPr>
            <w:tcW w:w="5254" w:type="dxa"/>
            <w:tcBorders>
              <w:top w:val="nil"/>
              <w:left w:val="nil"/>
              <w:bottom w:val="single" w:color="auto" w:sz="12" w:space="0"/>
              <w:right w:val="nil"/>
            </w:tcBorders>
            <w:vAlign w:val="bottom"/>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赵玉成</w:t>
            </w:r>
            <w:bookmarkStart w:id="0" w:name="_GoBack"/>
            <w:bookmarkEnd w:id="0"/>
          </w:p>
        </w:tc>
      </w:tr>
    </w:tbl>
    <w:p>
      <w:pPr>
        <w:ind w:firstLine="723" w:firstLineChars="300"/>
        <w:rPr>
          <w:rFonts w:ascii="黑体" w:hAnsi="黑体" w:eastAsia="黑体"/>
          <w:b/>
          <w:bCs/>
          <w:sz w:val="24"/>
          <w:u w:val="single"/>
        </w:rPr>
      </w:pPr>
    </w:p>
    <w:tbl>
      <w:tblPr>
        <w:tblStyle w:val="4"/>
        <w:tblW w:w="7699" w:type="dxa"/>
        <w:jc w:val="center"/>
        <w:tblInd w:w="-139" w:type="dxa"/>
        <w:tblLayout w:type="fixed"/>
        <w:tblCellMar>
          <w:top w:w="0" w:type="dxa"/>
          <w:left w:w="108" w:type="dxa"/>
          <w:bottom w:w="0" w:type="dxa"/>
          <w:right w:w="108" w:type="dxa"/>
        </w:tblCellMar>
      </w:tblPr>
      <w:tblGrid>
        <w:gridCol w:w="2405"/>
        <w:gridCol w:w="5294"/>
      </w:tblGrid>
      <w:tr>
        <w:tblPrEx>
          <w:tblLayout w:type="fixed"/>
          <w:tblCellMar>
            <w:top w:w="0" w:type="dxa"/>
            <w:left w:w="108" w:type="dxa"/>
            <w:bottom w:w="0" w:type="dxa"/>
            <w:right w:w="108" w:type="dxa"/>
          </w:tblCellMar>
        </w:tblPrEx>
        <w:trPr>
          <w:trHeight w:val="615" w:hRule="atLeast"/>
          <w:jc w:val="center"/>
        </w:trPr>
        <w:tc>
          <w:tcPr>
            <w:tcW w:w="2405" w:type="dxa"/>
            <w:vAlign w:val="bottom"/>
          </w:tcPr>
          <w:p>
            <w:pPr>
              <w:rPr>
                <w:rFonts w:ascii="宋体" w:hAnsi="宋体" w:cs="宋体"/>
                <w:kern w:val="0"/>
                <w:sz w:val="24"/>
              </w:rPr>
            </w:pPr>
          </w:p>
        </w:tc>
        <w:tc>
          <w:tcPr>
            <w:tcW w:w="5294" w:type="dxa"/>
            <w:tcBorders>
              <w:top w:val="nil"/>
              <w:left w:val="nil"/>
              <w:bottom w:val="nil"/>
              <w:right w:val="nil"/>
            </w:tcBorders>
            <w:vAlign w:val="bottom"/>
          </w:tcPr>
          <w:p>
            <w:pPr>
              <w:jc w:val="center"/>
              <w:rPr>
                <w:b/>
                <w:bCs/>
              </w:rPr>
            </w:pPr>
            <w:r>
              <w:rPr>
                <w:rStyle w:val="19"/>
                <w:rFonts w:hint="default"/>
                <w:b/>
                <w:bCs/>
              </w:rPr>
              <w:t xml:space="preserve"> </w:t>
            </w:r>
          </w:p>
        </w:tc>
      </w:tr>
    </w:tbl>
    <w:p>
      <w:pPr>
        <w:jc w:val="center"/>
        <w:rPr>
          <w:rFonts w:ascii="黑体" w:hAnsi="黑体" w:eastAsia="黑体"/>
          <w:b/>
          <w:bCs/>
          <w:sz w:val="30"/>
          <w:u w:val="single"/>
        </w:rPr>
      </w:pPr>
    </w:p>
    <w:p>
      <w:pPr>
        <w:jc w:val="center"/>
        <w:rPr>
          <w:rFonts w:ascii="黑体" w:hAnsi="黑体" w:eastAsia="黑体"/>
          <w:b/>
          <w:bCs/>
          <w:sz w:val="30"/>
          <w:u w:val="single"/>
        </w:rPr>
      </w:pPr>
    </w:p>
    <w:p>
      <w:pPr>
        <w:jc w:val="center"/>
        <w:rPr>
          <w:rFonts w:ascii="黑体" w:hAnsi="黑体" w:eastAsia="黑体"/>
          <w:b/>
          <w:bCs/>
          <w:sz w:val="30"/>
          <w:u w:val="single"/>
        </w:rPr>
      </w:pPr>
    </w:p>
    <w:p>
      <w:pPr>
        <w:jc w:val="center"/>
      </w:pPr>
      <w:r>
        <w:rPr>
          <w:rStyle w:val="19"/>
          <w:rFonts w:hint="default"/>
          <w:b/>
          <w:bCs/>
        </w:rPr>
        <w:t>国家事业单位登记管理局制</w:t>
      </w:r>
    </w:p>
    <w:p>
      <w:pPr>
        <w:rPr>
          <w:u w:val="single"/>
        </w:rPr>
      </w:pPr>
    </w:p>
    <w:tbl>
      <w:tblPr>
        <w:tblStyle w:val="4"/>
        <w:tblW w:w="9653" w:type="dxa"/>
        <w:jc w:val="center"/>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89"/>
        <w:gridCol w:w="2270"/>
        <w:gridCol w:w="1460"/>
        <w:gridCol w:w="1904"/>
        <w:gridCol w:w="1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2089" w:type="dxa"/>
            <w:vMerge w:val="restart"/>
            <w:tcBorders>
              <w:top w:val="single" w:color="auto" w:sz="12" w:space="0"/>
              <w:left w:val="single" w:color="auto" w:sz="12" w:space="0"/>
              <w:bottom w:val="single" w:color="auto" w:sz="4" w:space="0"/>
              <w:right w:val="single" w:color="auto" w:sz="4" w:space="0"/>
            </w:tcBorders>
            <w:tcMar>
              <w:top w:w="0" w:type="dxa"/>
              <w:left w:w="0" w:type="dxa"/>
              <w:bottom w:w="0" w:type="dxa"/>
              <w:right w:w="108" w:type="dxa"/>
            </w:tcMar>
            <w:vAlign w:val="center"/>
          </w:tcPr>
          <w:p>
            <w:pPr>
              <w:jc w:val="center"/>
            </w:pPr>
            <w:r>
              <w:rPr>
                <w:rStyle w:val="19"/>
                <w:rFonts w:hint="default"/>
                <w:b/>
                <w:bCs/>
              </w:rPr>
              <w:t>《事业</w:t>
            </w:r>
          </w:p>
          <w:p>
            <w:pPr>
              <w:jc w:val="center"/>
            </w:pPr>
            <w:r>
              <w:rPr>
                <w:rStyle w:val="19"/>
                <w:rFonts w:hint="default"/>
                <w:b/>
                <w:bCs/>
              </w:rPr>
              <w:t>单位</w:t>
            </w:r>
          </w:p>
          <w:p>
            <w:pPr>
              <w:jc w:val="center"/>
            </w:pPr>
            <w:r>
              <w:rPr>
                <w:rStyle w:val="19"/>
                <w:rFonts w:hint="default"/>
                <w:b/>
                <w:bCs/>
              </w:rPr>
              <w:t>法人</w:t>
            </w:r>
          </w:p>
          <w:p>
            <w:pPr>
              <w:jc w:val="center"/>
            </w:pPr>
            <w:r>
              <w:rPr>
                <w:rStyle w:val="19"/>
                <w:rFonts w:hint="default"/>
                <w:b/>
                <w:bCs/>
              </w:rPr>
              <w:t>证书》</w:t>
            </w:r>
          </w:p>
          <w:p>
            <w:pPr>
              <w:jc w:val="center"/>
            </w:pPr>
            <w:r>
              <w:rPr>
                <w:rStyle w:val="19"/>
                <w:rFonts w:hint="default"/>
                <w:b/>
                <w:bCs/>
              </w:rPr>
              <w:t>登载</w:t>
            </w:r>
          </w:p>
          <w:p>
            <w:pPr>
              <w:jc w:val="center"/>
            </w:pPr>
            <w:r>
              <w:rPr>
                <w:rStyle w:val="19"/>
                <w:rFonts w:hint="default"/>
                <w:b/>
                <w:bCs/>
              </w:rPr>
              <w:t>事项</w:t>
            </w:r>
          </w:p>
        </w:tc>
        <w:tc>
          <w:tcPr>
            <w:tcW w:w="2270" w:type="dxa"/>
            <w:tcBorders>
              <w:top w:val="single" w:color="auto" w:sz="12" w:space="0"/>
              <w:left w:val="single" w:color="auto" w:sz="4" w:space="0"/>
              <w:bottom w:val="single" w:color="auto" w:sz="4" w:space="0"/>
              <w:right w:val="single" w:color="auto" w:sz="4" w:space="0"/>
            </w:tcBorders>
            <w:vAlign w:val="center"/>
          </w:tcPr>
          <w:p>
            <w:pPr>
              <w:jc w:val="center"/>
            </w:pPr>
            <w:r>
              <w:rPr>
                <w:rStyle w:val="19"/>
                <w:rFonts w:hint="default"/>
                <w:b/>
                <w:bCs/>
              </w:rPr>
              <w:t>单位名称</w:t>
            </w:r>
          </w:p>
        </w:tc>
        <w:tc>
          <w:tcPr>
            <w:tcW w:w="5294" w:type="dxa"/>
            <w:gridSpan w:val="3"/>
            <w:tcBorders>
              <w:top w:val="single" w:color="auto" w:sz="12" w:space="0"/>
              <w:left w:val="single" w:color="auto" w:sz="4" w:space="0"/>
              <w:bottom w:val="single" w:color="auto" w:sz="4" w:space="0"/>
              <w:right w:val="single" w:color="auto" w:sz="12" w:space="0"/>
            </w:tcBorders>
            <w:vAlign w:val="center"/>
          </w:tcPr>
          <w:p>
            <w:pPr>
              <w:spacing w:line="320" w:lineRule="exact"/>
              <w:jc w:val="left"/>
            </w:pPr>
            <w:r>
              <w:rPr>
                <w:rStyle w:val="20"/>
                <w:rFonts w:hint="default"/>
              </w:rPr>
              <w:t>碌曲县学生资助管理中心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jc w:val="center"/>
        </w:trPr>
        <w:tc>
          <w:tcPr>
            <w:tcW w:w="208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宗 旨 和</w:t>
            </w:r>
          </w:p>
          <w:p>
            <w:pPr>
              <w:jc w:val="center"/>
            </w:pPr>
            <w:r>
              <w:rPr>
                <w:rStyle w:val="19"/>
                <w:rFonts w:hint="default"/>
                <w:b/>
                <w:bCs/>
              </w:rPr>
              <w:t>业务范围</w:t>
            </w:r>
          </w:p>
        </w:tc>
        <w:tc>
          <w:tcPr>
            <w:tcW w:w="5294" w:type="dxa"/>
            <w:gridSpan w:val="3"/>
            <w:tcBorders>
              <w:top w:val="single" w:color="auto" w:sz="4" w:space="0"/>
              <w:left w:val="single" w:color="auto" w:sz="4" w:space="0"/>
              <w:bottom w:val="single" w:color="auto" w:sz="4" w:space="0"/>
              <w:right w:val="single" w:color="auto" w:sz="12" w:space="0"/>
            </w:tcBorders>
            <w:vAlign w:val="center"/>
          </w:tcPr>
          <w:p>
            <w:pPr>
              <w:spacing w:line="320" w:lineRule="exact"/>
              <w:jc w:val="left"/>
            </w:pPr>
            <w:r>
              <w:rPr>
                <w:rStyle w:val="20"/>
                <w:rFonts w:hint="default"/>
              </w:rPr>
              <w:t>国家助学贷款、贫困学生资助。</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208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住    所</w:t>
            </w:r>
          </w:p>
        </w:tc>
        <w:tc>
          <w:tcPr>
            <w:tcW w:w="5294" w:type="dxa"/>
            <w:gridSpan w:val="3"/>
            <w:tcBorders>
              <w:top w:val="single" w:color="auto" w:sz="4" w:space="0"/>
              <w:left w:val="single" w:color="auto" w:sz="4" w:space="0"/>
              <w:bottom w:val="single" w:color="auto" w:sz="4" w:space="0"/>
              <w:right w:val="single" w:color="auto" w:sz="12" w:space="0"/>
            </w:tcBorders>
            <w:vAlign w:val="center"/>
          </w:tcPr>
          <w:p>
            <w:pPr>
              <w:spacing w:line="320" w:lineRule="exact"/>
              <w:jc w:val="left"/>
            </w:pPr>
            <w:r>
              <w:rPr>
                <w:rStyle w:val="20"/>
                <w:rFonts w:hint="default"/>
              </w:rPr>
              <w:t>碌曲县勒尔多东路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208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法定代表人</w:t>
            </w:r>
          </w:p>
        </w:tc>
        <w:tc>
          <w:tcPr>
            <w:tcW w:w="5294" w:type="dxa"/>
            <w:gridSpan w:val="3"/>
            <w:tcBorders>
              <w:top w:val="single" w:color="auto" w:sz="4" w:space="0"/>
              <w:left w:val="single" w:color="auto" w:sz="4" w:space="0"/>
              <w:bottom w:val="single" w:color="auto" w:sz="4" w:space="0"/>
              <w:right w:val="single" w:color="auto" w:sz="12" w:space="0"/>
            </w:tcBorders>
            <w:vAlign w:val="center"/>
          </w:tcPr>
          <w:p>
            <w:pPr>
              <w:spacing w:line="320" w:lineRule="exact"/>
              <w:jc w:val="left"/>
            </w:pPr>
            <w:r>
              <w:rPr>
                <w:rStyle w:val="20"/>
                <w:rFonts w:hint="default"/>
              </w:rPr>
              <w:t>赵玉成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208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开办资金</w:t>
            </w:r>
          </w:p>
        </w:tc>
        <w:tc>
          <w:tcPr>
            <w:tcW w:w="5294" w:type="dxa"/>
            <w:gridSpan w:val="3"/>
            <w:tcBorders>
              <w:top w:val="single" w:color="auto" w:sz="4" w:space="0"/>
              <w:left w:val="single" w:color="auto" w:sz="4" w:space="0"/>
              <w:bottom w:val="single" w:color="auto" w:sz="4" w:space="0"/>
              <w:right w:val="single" w:color="auto" w:sz="12" w:space="0"/>
            </w:tcBorders>
            <w:vAlign w:val="center"/>
          </w:tcPr>
          <w:p>
            <w:pPr>
              <w:jc w:val="left"/>
            </w:pPr>
            <w:r>
              <w:rPr>
                <w:rStyle w:val="19"/>
                <w:rFonts w:hint="default"/>
              </w:rPr>
              <w:t>1.0万元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208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经费来源</w:t>
            </w:r>
          </w:p>
        </w:tc>
        <w:tc>
          <w:tcPr>
            <w:tcW w:w="5294" w:type="dxa"/>
            <w:gridSpan w:val="3"/>
            <w:tcBorders>
              <w:top w:val="single" w:color="auto" w:sz="4" w:space="0"/>
              <w:left w:val="single" w:color="auto" w:sz="4" w:space="0"/>
              <w:bottom w:val="single" w:color="auto" w:sz="4" w:space="0"/>
              <w:right w:val="single" w:color="auto" w:sz="12" w:space="0"/>
            </w:tcBorders>
            <w:vAlign w:val="center"/>
          </w:tcPr>
          <w:p>
            <w:pPr>
              <w:spacing w:line="320" w:lineRule="exact"/>
              <w:jc w:val="left"/>
            </w:pPr>
            <w:r>
              <w:rPr>
                <w:rStyle w:val="20"/>
                <w:rFonts w:hint="default"/>
              </w:rPr>
              <w:t>财政补助 （财政全额拨款）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2089"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pPr>
          </w:p>
        </w:tc>
        <w:tc>
          <w:tcPr>
            <w:tcW w:w="2270"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举办单位</w:t>
            </w:r>
          </w:p>
        </w:tc>
        <w:tc>
          <w:tcPr>
            <w:tcW w:w="5294" w:type="dxa"/>
            <w:gridSpan w:val="3"/>
            <w:tcBorders>
              <w:top w:val="single" w:color="auto" w:sz="4" w:space="0"/>
              <w:left w:val="single" w:color="auto" w:sz="4" w:space="0"/>
              <w:bottom w:val="single" w:color="auto" w:sz="4" w:space="0"/>
              <w:right w:val="single" w:color="auto" w:sz="12" w:space="0"/>
            </w:tcBorders>
            <w:vAlign w:val="center"/>
          </w:tcPr>
          <w:p>
            <w:pPr>
              <w:spacing w:line="320" w:lineRule="exact"/>
              <w:jc w:val="left"/>
            </w:pPr>
            <w:r>
              <w:rPr>
                <w:rStyle w:val="20"/>
                <w:rFonts w:hint="default"/>
              </w:rPr>
              <w:t>碌曲县教育局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2089" w:type="dxa"/>
            <w:vMerge w:val="restart"/>
            <w:tcBorders>
              <w:top w:val="single" w:color="auto" w:sz="4" w:space="0"/>
              <w:left w:val="single" w:color="auto" w:sz="12" w:space="0"/>
              <w:bottom w:val="single" w:color="auto" w:sz="4" w:space="0"/>
              <w:right w:val="single" w:color="auto" w:sz="4" w:space="0"/>
            </w:tcBorders>
            <w:vAlign w:val="center"/>
          </w:tcPr>
          <w:p>
            <w:pPr>
              <w:jc w:val="center"/>
            </w:pPr>
            <w:r>
              <w:rPr>
                <w:rStyle w:val="19"/>
                <w:rFonts w:hint="default"/>
                <w:b/>
                <w:bCs/>
              </w:rPr>
              <w:t>资产</w:t>
            </w:r>
          </w:p>
          <w:p>
            <w:pPr>
              <w:jc w:val="center"/>
            </w:pPr>
            <w:r>
              <w:rPr>
                <w:rStyle w:val="19"/>
                <w:rFonts w:hint="default"/>
                <w:b/>
                <w:bCs/>
              </w:rPr>
              <w:t>损益</w:t>
            </w:r>
          </w:p>
          <w:p>
            <w:pPr>
              <w:jc w:val="center"/>
            </w:pPr>
            <w:r>
              <w:rPr>
                <w:rStyle w:val="19"/>
                <w:rFonts w:hint="default"/>
                <w:b/>
                <w:bCs/>
              </w:rPr>
              <w:t>情况</w:t>
            </w:r>
          </w:p>
        </w:tc>
        <w:tc>
          <w:tcPr>
            <w:tcW w:w="7564" w:type="dxa"/>
            <w:gridSpan w:val="4"/>
            <w:tcBorders>
              <w:top w:val="single" w:color="auto" w:sz="4" w:space="0"/>
              <w:left w:val="single" w:color="auto" w:sz="4" w:space="0"/>
              <w:bottom w:val="single" w:color="auto" w:sz="4" w:space="0"/>
              <w:right w:val="single" w:color="auto" w:sz="12" w:space="0"/>
            </w:tcBorders>
            <w:vAlign w:val="center"/>
          </w:tcPr>
          <w:p>
            <w:pPr>
              <w:jc w:val="center"/>
            </w:pPr>
            <w:r>
              <w:rPr>
                <w:rStyle w:val="19"/>
                <w:rFonts w:hint="default"/>
                <w:b/>
                <w:bCs/>
              </w:rPr>
              <w:t>净资产合计（所有者权益合计）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208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pPr>
          </w:p>
        </w:tc>
        <w:tc>
          <w:tcPr>
            <w:tcW w:w="3730" w:type="dxa"/>
            <w:gridSpan w:val="2"/>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年初数（万元）</w:t>
            </w:r>
          </w:p>
        </w:tc>
        <w:tc>
          <w:tcPr>
            <w:tcW w:w="3834" w:type="dxa"/>
            <w:gridSpan w:val="2"/>
            <w:tcBorders>
              <w:top w:val="single" w:color="auto" w:sz="4" w:space="0"/>
              <w:left w:val="single" w:color="auto" w:sz="4" w:space="0"/>
              <w:bottom w:val="single" w:color="auto" w:sz="4" w:space="0"/>
              <w:right w:val="single" w:color="auto" w:sz="12" w:space="0"/>
            </w:tcBorders>
            <w:vAlign w:val="center"/>
          </w:tcPr>
          <w:p>
            <w:pPr>
              <w:jc w:val="center"/>
            </w:pPr>
            <w:r>
              <w:rPr>
                <w:rStyle w:val="19"/>
                <w:rFonts w:hint="default"/>
                <w:b/>
                <w:bCs/>
              </w:rPr>
              <w:t>年末数（万元）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208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pPr>
          </w:p>
        </w:tc>
        <w:tc>
          <w:tcPr>
            <w:tcW w:w="3730" w:type="dxa"/>
            <w:gridSpan w:val="2"/>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rPr>
              <w:t>2196.9</w:t>
            </w:r>
          </w:p>
        </w:tc>
        <w:tc>
          <w:tcPr>
            <w:tcW w:w="3834" w:type="dxa"/>
            <w:gridSpan w:val="2"/>
            <w:tcBorders>
              <w:top w:val="single" w:color="auto" w:sz="4" w:space="0"/>
              <w:left w:val="single" w:color="auto" w:sz="4" w:space="0"/>
              <w:bottom w:val="single" w:color="auto" w:sz="4" w:space="0"/>
              <w:right w:val="single" w:color="auto" w:sz="12" w:space="0"/>
            </w:tcBorders>
            <w:vAlign w:val="center"/>
          </w:tcPr>
          <w:p>
            <w:pPr>
              <w:jc w:val="center"/>
            </w:pPr>
            <w:r>
              <w:rPr>
                <w:rStyle w:val="19"/>
                <w:rFonts w:hint="default"/>
              </w:rPr>
              <w:t>2438.7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jc w:val="center"/>
            </w:pPr>
            <w:r>
              <w:rPr>
                <w:rStyle w:val="19"/>
                <w:rFonts w:hint="default"/>
                <w:b/>
                <w:bCs/>
              </w:rPr>
              <w:t>网上名称</w:t>
            </w:r>
          </w:p>
        </w:tc>
        <w:tc>
          <w:tcPr>
            <w:tcW w:w="3730" w:type="dxa"/>
            <w:gridSpan w:val="2"/>
            <w:tcBorders>
              <w:top w:val="single" w:color="auto" w:sz="4" w:space="0"/>
              <w:left w:val="single" w:color="auto" w:sz="4" w:space="0"/>
              <w:bottom w:val="single" w:color="auto" w:sz="4" w:space="0"/>
              <w:right w:val="single" w:color="auto" w:sz="4" w:space="0"/>
            </w:tcBorders>
            <w:vAlign w:val="center"/>
          </w:tcPr>
          <w:p>
            <w:r>
              <w:rPr>
                <w:rStyle w:val="19"/>
                <w:rFonts w:hint="default"/>
                <w:sz w:val="28"/>
              </w:rPr>
              <w:t>碌曲县学生资助管理中心</w:t>
            </w:r>
          </w:p>
        </w:tc>
        <w:tc>
          <w:tcPr>
            <w:tcW w:w="1904" w:type="dxa"/>
            <w:tcBorders>
              <w:top w:val="single" w:color="auto" w:sz="4" w:space="0"/>
              <w:left w:val="single" w:color="auto" w:sz="4" w:space="0"/>
              <w:bottom w:val="single" w:color="auto" w:sz="4" w:space="0"/>
              <w:right w:val="single" w:color="auto" w:sz="4" w:space="0"/>
            </w:tcBorders>
            <w:vAlign w:val="center"/>
          </w:tcPr>
          <w:p>
            <w:pPr>
              <w:jc w:val="center"/>
            </w:pPr>
            <w:r>
              <w:rPr>
                <w:rStyle w:val="19"/>
                <w:rFonts w:hint="default"/>
                <w:b/>
                <w:bCs/>
              </w:rPr>
              <w:t>从业人数</w:t>
            </w:r>
          </w:p>
        </w:tc>
        <w:tc>
          <w:tcPr>
            <w:tcW w:w="1930" w:type="dxa"/>
            <w:tcBorders>
              <w:top w:val="single" w:color="auto" w:sz="4" w:space="0"/>
              <w:left w:val="single" w:color="auto" w:sz="4" w:space="0"/>
              <w:bottom w:val="single" w:color="auto" w:sz="4" w:space="0"/>
              <w:right w:val="single" w:color="auto" w:sz="12" w:space="0"/>
            </w:tcBorders>
            <w:vAlign w:val="center"/>
          </w:tcPr>
          <w:p>
            <w:pPr>
              <w:jc w:val="center"/>
            </w:pPr>
            <w:r>
              <w:rPr>
                <w:rStyle w:val="19"/>
                <w:rFonts w:hint="default"/>
              </w:rPr>
              <w:t>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995" w:hRule="atLeast"/>
          <w:jc w:val="center"/>
        </w:trPr>
        <w:tc>
          <w:tcPr>
            <w:tcW w:w="2089" w:type="dxa"/>
            <w:tcBorders>
              <w:top w:val="single" w:color="auto" w:sz="4" w:space="0"/>
              <w:left w:val="single" w:color="auto" w:sz="12" w:space="0"/>
              <w:bottom w:val="single" w:color="auto" w:sz="12" w:space="0"/>
              <w:right w:val="single" w:color="auto" w:sz="4" w:space="0"/>
            </w:tcBorders>
            <w:vAlign w:val="center"/>
          </w:tcPr>
          <w:p>
            <w:pPr>
              <w:jc w:val="center"/>
            </w:pPr>
            <w:r>
              <w:rPr>
                <w:rStyle w:val="19"/>
                <w:rFonts w:hint="default"/>
                <w:b/>
                <w:bCs/>
              </w:rPr>
              <w:t>对《条</w:t>
            </w:r>
          </w:p>
          <w:p>
            <w:pPr>
              <w:jc w:val="center"/>
            </w:pPr>
            <w:r>
              <w:rPr>
                <w:rStyle w:val="19"/>
                <w:rFonts w:hint="default"/>
                <w:b/>
                <w:bCs/>
              </w:rPr>
              <w:t>例》和</w:t>
            </w:r>
          </w:p>
          <w:p>
            <w:pPr>
              <w:jc w:val="center"/>
            </w:pPr>
            <w:r>
              <w:rPr>
                <w:rStyle w:val="19"/>
                <w:rFonts w:hint="default"/>
                <w:b/>
                <w:bCs/>
              </w:rPr>
              <w:t>实施细</w:t>
            </w:r>
          </w:p>
          <w:p>
            <w:pPr>
              <w:jc w:val="center"/>
            </w:pPr>
            <w:r>
              <w:rPr>
                <w:rStyle w:val="19"/>
                <w:rFonts w:hint="default"/>
                <w:b/>
                <w:bCs/>
              </w:rPr>
              <w:t>则有关</w:t>
            </w:r>
          </w:p>
          <w:p>
            <w:pPr>
              <w:jc w:val="center"/>
            </w:pPr>
            <w:r>
              <w:rPr>
                <w:rStyle w:val="19"/>
                <w:rFonts w:hint="default"/>
                <w:b/>
                <w:bCs/>
              </w:rPr>
              <w:t>变更登</w:t>
            </w:r>
          </w:p>
          <w:p>
            <w:pPr>
              <w:jc w:val="center"/>
            </w:pPr>
            <w:r>
              <w:rPr>
                <w:rStyle w:val="19"/>
                <w:rFonts w:hint="default"/>
                <w:b/>
                <w:bCs/>
              </w:rPr>
              <w:t>记规定</w:t>
            </w:r>
          </w:p>
          <w:p>
            <w:pPr>
              <w:jc w:val="center"/>
            </w:pPr>
            <w:r>
              <w:rPr>
                <w:rStyle w:val="19"/>
                <w:rFonts w:hint="default"/>
                <w:b/>
                <w:bCs/>
              </w:rPr>
              <w:t>的执行</w:t>
            </w:r>
          </w:p>
          <w:p>
            <w:pPr>
              <w:jc w:val="center"/>
            </w:pPr>
            <w:r>
              <w:rPr>
                <w:rStyle w:val="19"/>
                <w:rFonts w:hint="default"/>
                <w:b/>
                <w:bCs/>
              </w:rPr>
              <w:t>情 况</w:t>
            </w:r>
          </w:p>
        </w:tc>
        <w:tc>
          <w:tcPr>
            <w:tcW w:w="7564" w:type="dxa"/>
            <w:gridSpan w:val="4"/>
            <w:tcBorders>
              <w:top w:val="single" w:color="auto" w:sz="4" w:space="0"/>
              <w:left w:val="single" w:color="auto" w:sz="4" w:space="0"/>
              <w:bottom w:val="single" w:color="auto" w:sz="12" w:space="0"/>
              <w:right w:val="single" w:color="auto" w:sz="12" w:space="0"/>
            </w:tcBorders>
          </w:tcPr>
          <w:p>
            <w:pPr>
              <w:jc w:val="left"/>
            </w:pPr>
            <w:r>
              <w:rPr>
                <w:rStyle w:val="20"/>
                <w:rFonts w:hint="default"/>
              </w:rPr>
              <w:t>严格按照《条例》和实施细则有关规定执行，没有违反相关规定，无变更。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900" w:hRule="atLeast"/>
          <w:jc w:val="center"/>
        </w:trPr>
        <w:tc>
          <w:tcPr>
            <w:tcW w:w="2089" w:type="dxa"/>
            <w:tcBorders>
              <w:top w:val="single" w:color="auto" w:sz="12" w:space="0"/>
              <w:left w:val="single" w:color="auto" w:sz="12" w:space="0"/>
              <w:bottom w:val="single" w:color="auto" w:sz="12" w:space="0"/>
              <w:right w:val="single" w:color="auto" w:sz="4" w:space="0"/>
            </w:tcBorders>
            <w:vAlign w:val="center"/>
          </w:tcPr>
          <w:p>
            <w:pPr>
              <w:jc w:val="center"/>
            </w:pPr>
            <w:r>
              <w:rPr>
                <w:rStyle w:val="19"/>
                <w:rFonts w:hint="default"/>
                <w:b/>
                <w:bCs/>
              </w:rPr>
              <w:t>开</w:t>
            </w:r>
          </w:p>
          <w:p>
            <w:pPr>
              <w:jc w:val="center"/>
            </w:pPr>
            <w:r>
              <w:rPr>
                <w:rStyle w:val="19"/>
                <w:rFonts w:hint="default"/>
                <w:b/>
                <w:bCs/>
              </w:rPr>
              <w:t>展</w:t>
            </w:r>
          </w:p>
          <w:p>
            <w:pPr>
              <w:jc w:val="center"/>
            </w:pPr>
            <w:r>
              <w:rPr>
                <w:rStyle w:val="19"/>
                <w:rFonts w:hint="default"/>
                <w:b/>
                <w:bCs/>
              </w:rPr>
              <w:t>业</w:t>
            </w:r>
          </w:p>
          <w:p>
            <w:pPr>
              <w:jc w:val="center"/>
            </w:pPr>
            <w:r>
              <w:rPr>
                <w:rStyle w:val="19"/>
                <w:rFonts w:hint="default"/>
                <w:b/>
                <w:bCs/>
              </w:rPr>
              <w:t>务</w:t>
            </w:r>
          </w:p>
          <w:p>
            <w:pPr>
              <w:jc w:val="center"/>
            </w:pPr>
            <w:r>
              <w:rPr>
                <w:rStyle w:val="19"/>
                <w:rFonts w:hint="default"/>
                <w:b/>
                <w:bCs/>
              </w:rPr>
              <w:t>活</w:t>
            </w:r>
          </w:p>
          <w:p>
            <w:pPr>
              <w:jc w:val="center"/>
            </w:pPr>
            <w:r>
              <w:rPr>
                <w:rStyle w:val="19"/>
                <w:rFonts w:hint="default"/>
                <w:b/>
                <w:bCs/>
              </w:rPr>
              <w:t>动</w:t>
            </w:r>
          </w:p>
          <w:p>
            <w:pPr>
              <w:jc w:val="center"/>
            </w:pPr>
            <w:r>
              <w:rPr>
                <w:rStyle w:val="19"/>
                <w:rFonts w:hint="default"/>
                <w:b/>
                <w:bCs/>
              </w:rPr>
              <w:t>情</w:t>
            </w:r>
          </w:p>
          <w:p>
            <w:pPr>
              <w:jc w:val="center"/>
            </w:pPr>
            <w:r>
              <w:rPr>
                <w:rStyle w:val="19"/>
                <w:rFonts w:hint="default"/>
                <w:b/>
                <w:bCs/>
              </w:rPr>
              <w:t>况</w:t>
            </w:r>
          </w:p>
        </w:tc>
        <w:tc>
          <w:tcPr>
            <w:tcW w:w="7564" w:type="dxa"/>
            <w:gridSpan w:val="4"/>
            <w:tcBorders>
              <w:top w:val="single" w:color="auto" w:sz="12" w:space="0"/>
              <w:left w:val="single" w:color="auto" w:sz="4" w:space="0"/>
              <w:bottom w:val="single" w:color="auto" w:sz="12" w:space="0"/>
              <w:right w:val="single" w:color="auto" w:sz="12" w:space="0"/>
            </w:tcBorders>
          </w:tcPr>
          <w:p>
            <w:pPr>
              <w:spacing w:line="600" w:lineRule="exact"/>
              <w:ind w:firstLine="562" w:firstLineChars="200"/>
              <w:rPr>
                <w:rFonts w:ascii="宋体" w:hAnsi="宋体" w:cs="宋体"/>
                <w:b/>
                <w:sz w:val="28"/>
                <w:szCs w:val="28"/>
              </w:rPr>
            </w:pPr>
            <w:r>
              <w:rPr>
                <w:rFonts w:hint="eastAsia" w:ascii="宋体" w:hAnsi="宋体" w:cs="宋体"/>
                <w:b/>
                <w:sz w:val="28"/>
                <w:szCs w:val="28"/>
              </w:rPr>
              <w:t>一、工作开展情况</w:t>
            </w:r>
          </w:p>
          <w:p>
            <w:pPr>
              <w:shd w:val="clear" w:color="auto" w:fill="FFFFFF"/>
              <w:spacing w:line="620" w:lineRule="exact"/>
              <w:ind w:firstLine="645"/>
              <w:rPr>
                <w:rFonts w:ascii="仿宋_GB2312" w:eastAsia="仿宋_GB2312"/>
                <w:sz w:val="28"/>
                <w:szCs w:val="28"/>
              </w:rPr>
            </w:pPr>
            <w:r>
              <w:rPr>
                <w:rFonts w:hint="eastAsia" w:ascii="仿宋_GB2312" w:hAnsi="仿宋_GB2312" w:eastAsia="仿宋_GB2312" w:cs="仿宋_GB2312"/>
                <w:b/>
                <w:bCs/>
                <w:sz w:val="28"/>
                <w:szCs w:val="28"/>
              </w:rPr>
              <w:t>（一）</w:t>
            </w:r>
            <w:r>
              <w:rPr>
                <w:rFonts w:hint="eastAsia" w:ascii="仿宋_GB2312" w:eastAsia="仿宋_GB2312"/>
                <w:b/>
                <w:sz w:val="28"/>
                <w:szCs w:val="28"/>
              </w:rPr>
              <w:t>全力助推大学生助学贷款，确保贫困大学生应贷尽贷。</w:t>
            </w:r>
            <w:r>
              <w:rPr>
                <w:rFonts w:hint="eastAsia" w:ascii="仿宋_GB2312" w:eastAsia="仿宋_GB2312"/>
                <w:sz w:val="28"/>
                <w:szCs w:val="28"/>
              </w:rPr>
              <w:t>我县于2007年基本办理县级学生资助管理中心的有关事项，全面开展学生资助工作，确保贫困家庭学生都能顺利步入高一级的学校就读，促进了社会的和谐发展。通过中心上下的共同努力，截止2018年全县累计发放国家助学贷款合同数3620笔，1574人，共发放国家助学贷款金额1874.48万元，极大地减轻了困难学生家庭的负担，基本做到了应贷尽贷，受到广大人民群众及贫困大学生的普遍认可。2018年，按照全省要求，调试完成电子合同设备，严格把关，办理生源地信用助学贷款649人，其中录入回执645人，成功贷款645人，贷款金额357.4万元，其中首贷248人。加大对建档立卡、低保、残疾、孤儿等困难家庭大学生的支持力度，其中为建档立卡贫困家庭大学生贷款232人，极大地减轻了困难学生家庭的负担，基本做到了应贷尽贷，受到广大人民群众及贫困大学生的普遍认可。2018年完成了与国家开发银行甘肃省分行、甘肃省学生资助管理中心、碌曲县人民政府、碌曲县学生资助管理中心签订了《关于解决碌曲县生源地助学贷款卓玛加一案有关遗留问题的协议》，按照协议碌曲县政府代偿222名学生逾期贷款本金179.55万元；鉴于碌曲县财政困难，省资助中心代偿逾期利息、罚息43.08万元，国家开发银行甘肃省分行报请国家人民银行消除222名不良征信记录，碌曲县学生生源地信用助学贷款历年本息回收率接近100%，2017年年度考核为合格。2018年本息回收率为99%以上。</w:t>
            </w:r>
          </w:p>
          <w:p>
            <w:pPr>
              <w:spacing w:line="600" w:lineRule="exact"/>
              <w:ind w:firstLine="551" w:firstLineChars="196"/>
              <w:rPr>
                <w:rFonts w:ascii="仿宋_GB2312" w:eastAsia="仿宋_GB2312"/>
                <w:b/>
                <w:sz w:val="28"/>
                <w:szCs w:val="28"/>
              </w:rPr>
            </w:pPr>
            <w:r>
              <w:rPr>
                <w:rFonts w:hint="eastAsia" w:ascii="仿宋_GB2312" w:eastAsia="仿宋_GB2312"/>
                <w:b/>
                <w:sz w:val="28"/>
                <w:szCs w:val="28"/>
              </w:rPr>
              <w:t>（二）全面落实各项助学政策，做到全覆盖，无遗漏。</w:t>
            </w:r>
          </w:p>
          <w:p>
            <w:pPr>
              <w:spacing w:line="600" w:lineRule="exact"/>
              <w:ind w:firstLine="548" w:firstLineChars="196"/>
              <w:rPr>
                <w:rFonts w:ascii="仿宋_GB2312" w:eastAsia="仿宋_GB2312"/>
                <w:kern w:val="32"/>
                <w:sz w:val="28"/>
                <w:szCs w:val="28"/>
              </w:rPr>
            </w:pPr>
            <w:r>
              <w:rPr>
                <w:rFonts w:hint="eastAsia" w:ascii="仿宋_GB2312" w:hAnsi="宋体" w:eastAsia="仿宋_GB2312" w:cs="宋体"/>
                <w:color w:val="000000"/>
                <w:kern w:val="0"/>
                <w:sz w:val="28"/>
                <w:szCs w:val="28"/>
              </w:rPr>
              <w:t>为全县</w:t>
            </w:r>
            <w:r>
              <w:rPr>
                <w:rFonts w:hint="eastAsia" w:ascii="仿宋_GB2312" w:eastAsia="仿宋_GB2312"/>
                <w:sz w:val="28"/>
                <w:szCs w:val="28"/>
              </w:rPr>
              <w:t>3名大学生村官代偿生源地助学贷款金全部发放到位，共发放助学贷款代偿金额为4.8万元，有力地鼓舞了大学生服务基层的积极性；“为了花朵的微笑”公益金为我县受助的旦正吉等3名高中在校学生每人资助5000元，为看召草等2名初中在校生每人资助4000元，为小学旦知草1名小学在校生资助3000元，共发放资助金2.6万元；</w:t>
            </w:r>
            <w:r>
              <w:rPr>
                <w:rFonts w:hint="eastAsia" w:ascii="仿宋_GB2312" w:hAnsi="宋体" w:eastAsia="仿宋_GB2312" w:cs="宋体"/>
                <w:color w:val="000000"/>
                <w:kern w:val="0"/>
                <w:sz w:val="28"/>
                <w:szCs w:val="28"/>
              </w:rPr>
              <w:t>“</w:t>
            </w:r>
            <w:r>
              <w:rPr>
                <w:rFonts w:hint="eastAsia" w:ascii="仿宋_GB2312" w:eastAsia="仿宋_GB2312"/>
                <w:sz w:val="28"/>
                <w:szCs w:val="28"/>
              </w:rPr>
              <w:t>普通高校家庭经济困难新生入学资助</w:t>
            </w:r>
            <w:r>
              <w:rPr>
                <w:rFonts w:hint="eastAsia" w:ascii="仿宋_GB2312" w:hAnsi="宋体" w:eastAsia="仿宋_GB2312" w:cs="宋体"/>
                <w:color w:val="000000"/>
                <w:kern w:val="0"/>
                <w:sz w:val="28"/>
                <w:szCs w:val="28"/>
              </w:rPr>
              <w:t>”共资助学生8人，发放资助金0.6万元，“励耕计划”资助贫困教师13人，发放资助金13万元，“滋惠计划”资助建档立卡贫困高中学生35名，发放资助金7万元，</w:t>
            </w:r>
            <w:r>
              <w:rPr>
                <w:rFonts w:hint="eastAsia" w:ascii="仿宋_GB2312" w:eastAsia="仿宋_GB2312"/>
                <w:kern w:val="32"/>
                <w:sz w:val="28"/>
                <w:szCs w:val="28"/>
              </w:rPr>
              <w:t>全面落实各项助学政策，做到全覆盖，无遗漏。</w:t>
            </w:r>
          </w:p>
          <w:p>
            <w:pPr>
              <w:tabs>
                <w:tab w:val="left" w:pos="1260"/>
              </w:tabs>
              <w:adjustRightInd w:val="0"/>
              <w:snapToGrid w:val="0"/>
              <w:spacing w:line="600" w:lineRule="exact"/>
              <w:ind w:firstLine="562" w:firstLineChars="200"/>
              <w:rPr>
                <w:rFonts w:ascii="仿宋_GB2312" w:eastAsia="仿宋_GB2312"/>
                <w:b/>
                <w:sz w:val="28"/>
                <w:szCs w:val="28"/>
              </w:rPr>
            </w:pPr>
            <w:r>
              <w:rPr>
                <w:rFonts w:hint="eastAsia" w:ascii="仿宋_GB2312" w:eastAsia="仿宋_GB2312"/>
                <w:b/>
                <w:sz w:val="28"/>
                <w:szCs w:val="28"/>
              </w:rPr>
              <w:t>（三）为全面落实教育民生实事项目，加大工作力度，确保各项惠民政策落实到位。</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2018年上半年，一是完成了《甘肃省财政厅、甘肃省教育厅下达的2018年学前教育幼儿保教费（补助）资金的通知》，2018年</w:t>
            </w:r>
            <w:r>
              <w:rPr>
                <w:rFonts w:hint="eastAsia" w:ascii="仿宋_GB2312" w:hAnsi="新宋体" w:eastAsia="仿宋_GB2312"/>
                <w:sz w:val="28"/>
                <w:szCs w:val="28"/>
              </w:rPr>
              <w:t>春</w:t>
            </w:r>
            <w:r>
              <w:rPr>
                <w:rFonts w:hint="eastAsia" w:ascii="仿宋_GB2312" w:hAnsi="宋体" w:eastAsia="仿宋_GB2312"/>
                <w:sz w:val="28"/>
                <w:szCs w:val="28"/>
              </w:rPr>
              <w:t>季学前免保教费共发放资金67.675万元落实受益幼儿1450人，其中建档立卡幼儿260人；二是完成了《甘肃省财政厅、甘肃省教育厅下达的2018年普通高中学生免学杂费资金的通知》，2018年春季免学杂费发放资金14.96万元，受益学生374人，其中建档立卡学生232人；三是完成了《甘肃省财政厅、甘肃省教育厅下达2018年普通高中国家助学金的通知》，2018年普通高中国家助学金发放资金33.3</w:t>
            </w:r>
            <w:r>
              <w:rPr>
                <w:rFonts w:ascii="仿宋_GB2312" w:hAnsi="宋体" w:eastAsia="仿宋_GB2312"/>
                <w:sz w:val="28"/>
                <w:szCs w:val="28"/>
              </w:rPr>
              <w:t>万元</w:t>
            </w:r>
            <w:r>
              <w:rPr>
                <w:rFonts w:hint="eastAsia" w:ascii="仿宋_GB2312" w:hAnsi="宋体" w:eastAsia="仿宋_GB2312"/>
                <w:sz w:val="28"/>
                <w:szCs w:val="28"/>
              </w:rPr>
              <w:t>受益学生333人</w:t>
            </w:r>
            <w:r>
              <w:rPr>
                <w:rFonts w:ascii="仿宋_GB2312" w:hAnsi="宋体" w:eastAsia="仿宋_GB2312"/>
                <w:sz w:val="28"/>
                <w:szCs w:val="28"/>
              </w:rPr>
              <w:t>，</w:t>
            </w:r>
            <w:r>
              <w:rPr>
                <w:rFonts w:hint="eastAsia" w:ascii="仿宋_GB2312" w:hAnsi="宋体" w:eastAsia="仿宋_GB2312"/>
                <w:sz w:val="28"/>
                <w:szCs w:val="28"/>
              </w:rPr>
              <w:t>其中建档立卡学生245人，全部按照政策要求落实到位。</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2018年秋季，一是完成了《甘肃省财政厅、甘肃省教育厅下达的2018年学前教育幼儿保教费（补助）资金的通知》，2018年</w:t>
            </w:r>
            <w:r>
              <w:rPr>
                <w:rFonts w:hint="eastAsia" w:ascii="仿宋_GB2312" w:hAnsi="新宋体" w:eastAsia="仿宋_GB2312"/>
                <w:sz w:val="28"/>
                <w:szCs w:val="28"/>
              </w:rPr>
              <w:t>秋</w:t>
            </w:r>
            <w:r>
              <w:rPr>
                <w:rFonts w:hint="eastAsia" w:ascii="仿宋_GB2312" w:hAnsi="宋体" w:eastAsia="仿宋_GB2312"/>
                <w:sz w:val="28"/>
                <w:szCs w:val="28"/>
              </w:rPr>
              <w:t>季学前幼儿免保教费共发放资金71.485万元，受益幼儿1540人，建档立卡幼儿294人，</w:t>
            </w:r>
            <w:r>
              <w:rPr>
                <w:rFonts w:hint="eastAsia" w:ascii="仿宋_GB2312" w:hAnsi="新宋体" w:eastAsia="仿宋_GB2312"/>
                <w:sz w:val="28"/>
                <w:szCs w:val="28"/>
              </w:rPr>
              <w:t>为超出收费标准的建档立卡幼儿发放补助0.225万元</w:t>
            </w:r>
            <w:r>
              <w:rPr>
                <w:rFonts w:hint="eastAsia" w:ascii="仿宋_GB2312" w:hAnsi="宋体" w:eastAsia="仿宋_GB2312"/>
                <w:sz w:val="28"/>
                <w:szCs w:val="28"/>
              </w:rPr>
              <w:t>；二是完成</w:t>
            </w:r>
            <w:r>
              <w:rPr>
                <w:rFonts w:hint="eastAsia" w:ascii="仿宋_GB2312" w:hAnsi="宋体" w:eastAsia="仿宋_GB2312" w:cs="宋体"/>
                <w:kern w:val="0"/>
                <w:sz w:val="28"/>
                <w:szCs w:val="28"/>
              </w:rPr>
              <w:t>《关于提前下达2018年普通高中学生免学杂费资金的通知》（甘财教〔2017〕122号）和《关于下达2018年普通高中学生免学杂费和助学金专项资金的通知》（甘财教〔2018〕53号），</w:t>
            </w:r>
            <w:r>
              <w:rPr>
                <w:rFonts w:hint="eastAsia" w:ascii="仿宋_GB2312" w:hAnsi="宋体" w:eastAsia="仿宋_GB2312"/>
                <w:sz w:val="28"/>
                <w:szCs w:val="28"/>
              </w:rPr>
              <w:t>高中免学杂费发放资金15.08万元，受益学生377人；三是完成了</w:t>
            </w:r>
            <w:r>
              <w:rPr>
                <w:rFonts w:hint="eastAsia" w:ascii="仿宋_GB2312" w:eastAsia="仿宋_GB2312"/>
                <w:sz w:val="28"/>
                <w:szCs w:val="28"/>
              </w:rPr>
              <w:t>《甘肃省财政厅、甘肃省教育厅关于提前下达2018年普通高中国家助学金的通知》（甘财教[2017]124号）和</w:t>
            </w:r>
            <w:r>
              <w:rPr>
                <w:rFonts w:hint="eastAsia" w:ascii="仿宋_GB2312" w:hAnsi="宋体" w:eastAsia="仿宋_GB2312" w:cs="宋体"/>
                <w:kern w:val="0"/>
                <w:sz w:val="28"/>
                <w:szCs w:val="28"/>
              </w:rPr>
              <w:t>《</w:t>
            </w:r>
            <w:r>
              <w:rPr>
                <w:rFonts w:hint="eastAsia" w:ascii="仿宋_GB2312" w:eastAsia="仿宋_GB2312"/>
                <w:sz w:val="28"/>
                <w:szCs w:val="28"/>
              </w:rPr>
              <w:t>关于下达2018年普通高中学生免学杂费和助学金专项资金的通知</w:t>
            </w:r>
            <w:r>
              <w:rPr>
                <w:rFonts w:hint="eastAsia" w:ascii="仿宋_GB2312" w:hAnsi="宋体" w:eastAsia="仿宋_GB2312" w:cs="宋体"/>
                <w:kern w:val="0"/>
                <w:sz w:val="28"/>
                <w:szCs w:val="28"/>
              </w:rPr>
              <w:t>》（</w:t>
            </w:r>
            <w:r>
              <w:rPr>
                <w:rFonts w:hint="eastAsia" w:ascii="仿宋_GB2312" w:eastAsia="仿宋_GB2312"/>
                <w:sz w:val="28"/>
                <w:szCs w:val="28"/>
              </w:rPr>
              <w:t>甘财教〔2018〕53号</w:t>
            </w:r>
            <w:r>
              <w:rPr>
                <w:rFonts w:hint="eastAsia" w:ascii="仿宋_GB2312" w:hAnsi="宋体" w:eastAsia="仿宋_GB2312" w:cs="宋体"/>
                <w:kern w:val="0"/>
                <w:sz w:val="28"/>
                <w:szCs w:val="28"/>
              </w:rPr>
              <w:t>）</w:t>
            </w:r>
            <w:r>
              <w:rPr>
                <w:rFonts w:hint="eastAsia" w:ascii="仿宋_GB2312" w:hAnsi="宋体" w:eastAsia="仿宋_GB2312"/>
                <w:sz w:val="28"/>
                <w:szCs w:val="28"/>
              </w:rPr>
              <w:t>，高中助学金人发放资金33.3万元，受益学生333人；四是完成</w:t>
            </w:r>
            <w:r>
              <w:rPr>
                <w:rFonts w:hint="eastAsia" w:ascii="仿宋_GB2312" w:eastAsia="仿宋_GB2312"/>
                <w:sz w:val="28"/>
                <w:szCs w:val="28"/>
              </w:rPr>
              <w:t>《甘肃省财政厅 甘肃省教育厅关于提前下达2018年高职（专科）学生免学费和书本费补助经费的通知》（甘财教【2017】123号），</w:t>
            </w:r>
            <w:r>
              <w:rPr>
                <w:rFonts w:hint="eastAsia" w:ascii="仿宋_GB2312" w:hAnsi="宋体" w:eastAsia="仿宋_GB2312"/>
                <w:sz w:val="28"/>
                <w:szCs w:val="28"/>
              </w:rPr>
              <w:t>省内高职免学费和书本费补助金发放工作在7月25日同县扶贫办联合向各乡镇下发《关于开展对2018--2019学年度甘肃省高职（专科）建档立卡贫困家庭学生免除（补助）学费和书本费资格认定工作的通知》以来，通过认定、收集材料95人，发放资金47.5万元，全部发放到学生银行卡。</w:t>
            </w:r>
          </w:p>
          <w:p>
            <w:pPr>
              <w:pStyle w:val="23"/>
              <w:widowControl w:val="0"/>
              <w:snapToGrid w:val="0"/>
              <w:spacing w:before="0" w:beforeAutospacing="0" w:after="0" w:afterAutospacing="0" w:line="600" w:lineRule="exact"/>
              <w:ind w:firstLine="505"/>
              <w:jc w:val="both"/>
              <w:rPr>
                <w:rFonts w:ascii="仿宋_GB2312" w:eastAsia="仿宋_GB2312"/>
                <w:bCs/>
                <w:sz w:val="28"/>
                <w:szCs w:val="28"/>
              </w:rPr>
            </w:pPr>
            <w:r>
              <w:rPr>
                <w:rFonts w:hint="eastAsia" w:ascii="仿宋_GB2312" w:eastAsia="仿宋_GB2312"/>
                <w:b/>
                <w:sz w:val="28"/>
                <w:szCs w:val="28"/>
              </w:rPr>
              <w:t>（四）</w:t>
            </w:r>
            <w:r>
              <w:rPr>
                <w:rFonts w:hint="eastAsia" w:ascii="仿宋_GB2312" w:eastAsia="仿宋_GB2312"/>
                <w:b/>
                <w:bCs/>
                <w:smallCaps/>
                <w:sz w:val="28"/>
                <w:szCs w:val="28"/>
              </w:rPr>
              <w:t>规范申请严格审核流程，及时规范发放到人。</w:t>
            </w:r>
            <w:r>
              <w:rPr>
                <w:rFonts w:hint="eastAsia" w:ascii="仿宋_GB2312" w:eastAsia="仿宋_GB2312"/>
                <w:smallCaps/>
                <w:sz w:val="28"/>
                <w:szCs w:val="28"/>
              </w:rPr>
              <w:t>我县按照</w:t>
            </w:r>
            <w:r>
              <w:rPr>
                <w:rFonts w:hint="eastAsia" w:ascii="仿宋_GB2312" w:eastAsia="仿宋_GB2312"/>
                <w:sz w:val="28"/>
                <w:szCs w:val="28"/>
              </w:rPr>
              <w:t>《关于做好贫困家庭经济困难学生认定工作的通知》（碌政办发［2016］12号），</w:t>
            </w:r>
            <w:r>
              <w:rPr>
                <w:rFonts w:hint="eastAsia" w:ascii="仿宋_GB2312" w:eastAsia="仿宋_GB2312"/>
                <w:smallCaps/>
                <w:sz w:val="28"/>
                <w:szCs w:val="28"/>
              </w:rPr>
              <w:t>按照家庭经济困难学生的认定以及助学金申请、审批、发放工作流程，层层把关，严格审核，资金监管，资金发放都做到了公平、公开公正。资助文件下发后首先申请，学校按照乡镇、部门证明认定确定资助名单，进行公示，上报资助中心审核，资助中心审核后下发拨款通知，按照资助名单核发，家长或学生签字，高中和高职资助金发放到学生银行卡，档案资料归档。县</w:t>
            </w:r>
            <w:r>
              <w:rPr>
                <w:rFonts w:hint="eastAsia" w:ascii="仿宋_GB2312" w:eastAsia="仿宋_GB2312"/>
                <w:bCs/>
                <w:sz w:val="28"/>
                <w:szCs w:val="28"/>
              </w:rPr>
              <w:t>教育局、各学校、幼儿园成立了学生资助管理领导小组，保证学生资助工作在阳光下运行。</w:t>
            </w:r>
          </w:p>
          <w:p>
            <w:pPr>
              <w:pStyle w:val="23"/>
              <w:widowControl w:val="0"/>
              <w:snapToGrid w:val="0"/>
              <w:spacing w:before="0" w:beforeAutospacing="0" w:after="0" w:afterAutospacing="0" w:line="600" w:lineRule="exact"/>
              <w:ind w:firstLine="505"/>
              <w:jc w:val="both"/>
              <w:rPr>
                <w:rFonts w:ascii="仿宋_GB2312" w:eastAsia="仿宋_GB2312"/>
                <w:b/>
                <w:sz w:val="28"/>
                <w:szCs w:val="28"/>
              </w:rPr>
            </w:pPr>
            <w:r>
              <w:rPr>
                <w:rFonts w:hint="eastAsia" w:ascii="仿宋_GB2312" w:eastAsia="仿宋_GB2312"/>
                <w:b/>
                <w:sz w:val="28"/>
                <w:szCs w:val="28"/>
              </w:rPr>
              <w:t>（五）</w:t>
            </w:r>
            <w:r>
              <w:rPr>
                <w:rFonts w:hint="eastAsia" w:ascii="仿宋_GB2312" w:eastAsia="仿宋_GB2312"/>
                <w:b/>
                <w:bCs/>
                <w:smallCaps/>
                <w:sz w:val="28"/>
                <w:szCs w:val="28"/>
              </w:rPr>
              <w:t>建立规范的台帐，严格管理资金使用。</w:t>
            </w:r>
            <w:r>
              <w:rPr>
                <w:rFonts w:hint="eastAsia" w:ascii="仿宋_GB2312" w:eastAsia="仿宋_GB2312"/>
                <w:smallCaps/>
                <w:sz w:val="28"/>
                <w:szCs w:val="28"/>
              </w:rPr>
              <w:t>学生资助管理办公室建立专门档案，将学生申请表、受理结果、资金发放等有关凭证和工作情况分年度建档备查，帐目清楚。各学校、幼儿园都有申请、审核、发放等各类资助的资料和发放花名册都按照年度归档，资金的发放都是通过县教育局财务室拨付到学区（校）财务，通过严格的财务流程发放到学生或家长银行卡，学生和家长签字确认，确保了有序有据可查。</w:t>
            </w:r>
          </w:p>
          <w:p>
            <w:pPr>
              <w:pStyle w:val="23"/>
              <w:snapToGrid w:val="0"/>
              <w:spacing w:before="0" w:beforeAutospacing="0" w:after="0" w:afterAutospacing="0" w:line="600" w:lineRule="exact"/>
              <w:ind w:firstLine="507"/>
              <w:jc w:val="both"/>
              <w:rPr>
                <w:rFonts w:ascii="仿宋_GB2312" w:eastAsia="仿宋_GB2312"/>
                <w:smallCaps/>
                <w:sz w:val="28"/>
                <w:szCs w:val="28"/>
              </w:rPr>
            </w:pPr>
            <w:r>
              <w:rPr>
                <w:rFonts w:hint="eastAsia" w:ascii="仿宋_GB2312" w:eastAsia="仿宋_GB2312"/>
                <w:b/>
                <w:sz w:val="28"/>
                <w:szCs w:val="28"/>
              </w:rPr>
              <w:t>（六）加大政策宣传，落实惠民政策。</w:t>
            </w:r>
            <w:r>
              <w:rPr>
                <w:rFonts w:hint="eastAsia" w:ascii="仿宋_GB2312" w:eastAsia="仿宋_GB2312"/>
                <w:bCs/>
                <w:sz w:val="28"/>
                <w:szCs w:val="28"/>
              </w:rPr>
              <w:t>为加大政策宣传力度，我们运用群众喜闻乐见的形式，通过组织政策宣讲、张贴公告，进村入户，制作公示栏，利用QQ群、微信、散发宣传单等</w:t>
            </w:r>
            <w:r>
              <w:rPr>
                <w:rFonts w:hint="eastAsia" w:ascii="仿宋_GB2312" w:hAnsi="楷体" w:eastAsia="仿宋_GB2312"/>
                <w:color w:val="000000"/>
                <w:sz w:val="28"/>
                <w:szCs w:val="28"/>
              </w:rPr>
              <w:t>多种渠道</w:t>
            </w:r>
            <w:r>
              <w:rPr>
                <w:rFonts w:hint="eastAsia" w:ascii="仿宋_GB2312" w:eastAsia="仿宋_GB2312"/>
                <w:bCs/>
                <w:sz w:val="28"/>
                <w:szCs w:val="28"/>
              </w:rPr>
              <w:t>发布信息，</w:t>
            </w:r>
            <w:r>
              <w:rPr>
                <w:rFonts w:hint="eastAsia" w:ascii="仿宋_GB2312" w:eastAsia="仿宋_GB2312"/>
                <w:smallCaps/>
                <w:sz w:val="28"/>
                <w:szCs w:val="28"/>
              </w:rPr>
              <w:t>及时准确提供有关资助政策和相关动态，</w:t>
            </w:r>
            <w:r>
              <w:rPr>
                <w:rFonts w:hint="eastAsia" w:ascii="仿宋_GB2312" w:hAnsi="楷体" w:eastAsia="仿宋_GB2312"/>
                <w:color w:val="000000"/>
                <w:sz w:val="28"/>
                <w:szCs w:val="28"/>
              </w:rPr>
              <w:t>多种角度，大力宣传教育惠民政策和教育法规，做到了教育家庭人口全覆盖。</w:t>
            </w:r>
            <w:r>
              <w:rPr>
                <w:rFonts w:hint="eastAsia" w:ascii="仿宋_GB2312" w:eastAsia="仿宋_GB2312"/>
                <w:smallCaps/>
                <w:sz w:val="28"/>
                <w:szCs w:val="28"/>
              </w:rPr>
              <w:t>我们统一编印了《碌曲县生源地信用助学贷款知识宣传手册》、《致全县高中毕业生的一封信》、《致全县初中毕业生的一封信》、《碌曲县2018年教育扶贫资金落实卡》，各学段藏汉双语《教育惠民政策宣传单》、《教育惠民政策享受公示栏》等宣传资料，下发了助学贷款相关文件，利用检查工作下基层，进村入户帮扶，精准扶贫检查等多层次、多形式广泛深入地进行宣传，将教育民生工程政策送达到千家万户。同时，各学校、幼儿园也利用课堂、家长会、班会、教室板报、橱窗、展板等进行大力宣传，使党的政策深入人心，力争做到家喻户晓。</w:t>
            </w:r>
          </w:p>
          <w:p>
            <w:pPr>
              <w:spacing w:line="600" w:lineRule="exact"/>
              <w:ind w:firstLine="560" w:firstLineChars="200"/>
              <w:rPr>
                <w:rFonts w:ascii="仿宋_GB2312" w:hAnsi="宋体" w:eastAsia="仿宋_GB2312" w:cs="宋体"/>
                <w:smallCaps/>
                <w:kern w:val="0"/>
                <w:sz w:val="28"/>
                <w:szCs w:val="28"/>
              </w:rPr>
            </w:pPr>
            <w:r>
              <w:rPr>
                <w:rFonts w:hint="eastAsia" w:ascii="仿宋_GB2312" w:hAnsi="楷体" w:eastAsia="仿宋_GB2312"/>
                <w:color w:val="000000"/>
                <w:sz w:val="28"/>
                <w:szCs w:val="28"/>
              </w:rPr>
              <w:t>到</w:t>
            </w:r>
            <w:r>
              <w:rPr>
                <w:rFonts w:hint="eastAsia" w:ascii="仿宋_GB2312" w:hAnsi="宋体" w:eastAsia="仿宋_GB2312" w:cs="宋体"/>
                <w:smallCaps/>
                <w:kern w:val="0"/>
                <w:sz w:val="28"/>
                <w:szCs w:val="28"/>
              </w:rPr>
              <w:t>目前为止向各乡镇、学校发放藏汉双语教育惠民政策和教育法规宣传单共计18000多份，发放生源地信用助学贷款指南115份，发放生源地信用助学贷款公告12份，宣传栏18张，在县城和乡镇醒目地方张贴公告和宣传栏，做到家喻户晓。</w:t>
            </w:r>
          </w:p>
          <w:p>
            <w:pPr>
              <w:pStyle w:val="23"/>
              <w:snapToGrid w:val="0"/>
              <w:spacing w:before="0" w:beforeAutospacing="0" w:after="0" w:afterAutospacing="0" w:line="600" w:lineRule="exact"/>
              <w:ind w:firstLine="540"/>
              <w:jc w:val="both"/>
              <w:rPr>
                <w:rFonts w:ascii="仿宋_GB2312" w:eastAsia="仿宋_GB2312"/>
                <w:smallCaps/>
                <w:sz w:val="28"/>
                <w:szCs w:val="28"/>
              </w:rPr>
            </w:pPr>
            <w:r>
              <w:rPr>
                <w:rFonts w:hint="eastAsia" w:ascii="仿宋_GB2312" w:eastAsia="仿宋_GB2312"/>
                <w:b/>
                <w:sz w:val="28"/>
                <w:szCs w:val="28"/>
              </w:rPr>
              <w:t>（七）精准资助，精准管理，做到数据共享。</w:t>
            </w:r>
            <w:r>
              <w:rPr>
                <w:rFonts w:hint="eastAsia" w:ascii="仿宋_GB2312" w:hAnsi="仿宋_GB2312" w:eastAsia="仿宋_GB2312" w:cs="仿宋_GB2312"/>
                <w:spacing w:val="-11"/>
                <w:sz w:val="28"/>
                <w:szCs w:val="28"/>
              </w:rPr>
              <w:t>为了让教育惠民政策落实到实处，教育局向各乡镇和学校、幼儿园先后印发了</w:t>
            </w:r>
            <w:r>
              <w:rPr>
                <w:rFonts w:hint="eastAsia" w:ascii="仿宋_GB2312" w:eastAsia="仿宋_GB2312"/>
                <w:sz w:val="28"/>
                <w:szCs w:val="28"/>
              </w:rPr>
              <w:t>一系列文件，加大措施，通过乡镇、扶贫办、民政和残联对家庭经济困难学生认定，保证建档立卡困难家庭学生纳入各项资助范围，确保了教育惠民政策的精准落实，做到了公开、公平、公正。另外，结合教育扶持一批的标准和党政领导考核机制标准制定了《碌曲县教育精准扶贫实施方案》（资助），建立资助落实情况台账，将资助落实文件、花名册、印证资料全部按照乡镇分类装订成册，作为县级、乡镇、村组的台账资料共享。我们利用</w:t>
            </w:r>
            <w:r>
              <w:rPr>
                <w:rFonts w:hint="eastAsia" w:ascii="仿宋_GB2312" w:eastAsia="仿宋_GB2312"/>
                <w:smallCaps/>
                <w:sz w:val="28"/>
                <w:szCs w:val="28"/>
              </w:rPr>
              <w:t>学生资助信息管理子系统和生源地助学贷款业务管理系统是资助工作更加精细化，通过相互学习、培训，目前生源地助学贷款业务管理系统运行应用情况正常。学生资助信息管理子系统自2018年春季录入工作顺利完成，学前和普高子系统录入率达到98%以上，义务教育阶段由于部分没有子系账户，待账户下达后按照要求完成录入工作。今后我们将继续加强管理，做好各项数据的衔接对接工作，确保数据真实可信。</w:t>
            </w:r>
          </w:p>
          <w:p>
            <w:pPr>
              <w:spacing w:line="600" w:lineRule="exact"/>
              <w:ind w:firstLine="560" w:firstLineChars="200"/>
              <w:rPr>
                <w:rFonts w:ascii="仿宋_GB2312" w:hAnsi="宋体" w:eastAsia="仿宋_GB2312" w:cs="宋体"/>
                <w:smallCaps/>
                <w:kern w:val="0"/>
                <w:sz w:val="28"/>
                <w:szCs w:val="28"/>
              </w:rPr>
            </w:pPr>
            <w:r>
              <w:rPr>
                <w:rFonts w:hint="eastAsia" w:ascii="仿宋_GB2312" w:hAnsi="宋体" w:eastAsia="仿宋_GB2312" w:cs="宋体"/>
                <w:smallCaps/>
                <w:kern w:val="0"/>
                <w:sz w:val="28"/>
                <w:szCs w:val="28"/>
              </w:rPr>
              <w:t>2019年，我们将继续强化工作责任，加大宣传力度，在上级教育部门的指导下，不断总结经验，争取社会各界的支持，认真做好学生资助管理工作，加大资助管理中心标准化建设的力度，建立健全各项规章制度，完善各种体系。在办公设备，人员配备上实现标准化建设的要求，力争做到人员、经费专款专用，全力推进学生资助管理中心各项工作的顺利进行，确保家庭经济困难学生能够享受到国家各项教育惠民政策，顺利完成学业。</w:t>
            </w:r>
          </w:p>
          <w:p>
            <w:pPr>
              <w:pStyle w:val="23"/>
              <w:snapToGrid w:val="0"/>
              <w:spacing w:before="0" w:beforeAutospacing="0" w:after="0" w:afterAutospacing="0" w:line="600" w:lineRule="exact"/>
              <w:ind w:firstLine="540"/>
              <w:jc w:val="both"/>
              <w:rPr>
                <w:rFonts w:ascii="仿宋_GB2312" w:eastAsia="仿宋_GB2312"/>
                <w:smallCaps/>
                <w:sz w:val="28"/>
                <w:szCs w:val="28"/>
              </w:rPr>
            </w:pPr>
          </w:p>
          <w:p>
            <w:pPr>
              <w:jc w:val="left"/>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763"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jc w:val="center"/>
            </w:pPr>
            <w:r>
              <w:rPr>
                <w:rStyle w:val="19"/>
                <w:rFonts w:hint="default"/>
                <w:b/>
                <w:bCs/>
              </w:rPr>
              <w:t>相关资质</w:t>
            </w:r>
          </w:p>
          <w:p>
            <w:pPr>
              <w:jc w:val="center"/>
            </w:pPr>
            <w:r>
              <w:rPr>
                <w:rStyle w:val="19"/>
                <w:rFonts w:hint="default"/>
                <w:b/>
                <w:bCs/>
              </w:rPr>
              <w:t>认可或执</w:t>
            </w:r>
          </w:p>
          <w:p>
            <w:pPr>
              <w:jc w:val="center"/>
            </w:pPr>
            <w:r>
              <w:rPr>
                <w:rStyle w:val="19"/>
                <w:rFonts w:hint="default"/>
                <w:b/>
                <w:bCs/>
              </w:rPr>
              <w:t>业许可证</w:t>
            </w:r>
          </w:p>
          <w:p>
            <w:pPr>
              <w:jc w:val="center"/>
            </w:pPr>
            <w:r>
              <w:rPr>
                <w:rStyle w:val="19"/>
                <w:rFonts w:hint="default"/>
                <w:b/>
                <w:bCs/>
              </w:rPr>
              <w:t>明文件及</w:t>
            </w:r>
          </w:p>
          <w:p>
            <w:pPr>
              <w:jc w:val="center"/>
            </w:pPr>
            <w:r>
              <w:rPr>
                <w:rStyle w:val="19"/>
                <w:rFonts w:hint="default"/>
                <w:b/>
                <w:bCs/>
              </w:rPr>
              <w:t>有效期</w:t>
            </w:r>
          </w:p>
        </w:tc>
        <w:tc>
          <w:tcPr>
            <w:tcW w:w="7564" w:type="dxa"/>
            <w:gridSpan w:val="4"/>
            <w:tcBorders>
              <w:top w:val="single" w:color="auto" w:sz="4" w:space="0"/>
              <w:left w:val="single" w:color="auto" w:sz="4" w:space="0"/>
              <w:bottom w:val="single" w:color="auto" w:sz="4" w:space="0"/>
              <w:right w:val="single" w:color="auto" w:sz="12" w:space="0"/>
            </w:tcBorders>
          </w:tcPr>
          <w:p>
            <w:pPr>
              <w:jc w:val="left"/>
            </w:pPr>
            <w:r>
              <w:rPr>
                <w:rStyle w:val="20"/>
                <w:rFonts w:hint="default"/>
              </w:rPr>
              <w:t>事业单位法人证书：自2015年03月17日至2020年03月17日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79"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jc w:val="center"/>
            </w:pPr>
            <w:r>
              <w:rPr>
                <w:rStyle w:val="19"/>
                <w:rFonts w:hint="default"/>
                <w:b/>
                <w:bCs/>
              </w:rPr>
              <w:t>绩 效 和</w:t>
            </w:r>
          </w:p>
          <w:p>
            <w:pPr>
              <w:jc w:val="center"/>
            </w:pPr>
            <w:r>
              <w:rPr>
                <w:rStyle w:val="19"/>
                <w:rFonts w:hint="default"/>
                <w:b/>
                <w:bCs/>
              </w:rPr>
              <w:t>受奖惩及</w:t>
            </w:r>
          </w:p>
          <w:p>
            <w:pPr>
              <w:jc w:val="center"/>
            </w:pPr>
            <w:r>
              <w:rPr>
                <w:rStyle w:val="19"/>
                <w:rFonts w:hint="default"/>
                <w:b/>
                <w:bCs/>
              </w:rPr>
              <w:t>诉讼投诉</w:t>
            </w:r>
          </w:p>
          <w:p>
            <w:pPr>
              <w:jc w:val="center"/>
            </w:pPr>
            <w:r>
              <w:rPr>
                <w:rStyle w:val="19"/>
                <w:rFonts w:hint="default"/>
                <w:b/>
                <w:bCs/>
              </w:rPr>
              <w:t>情 况</w:t>
            </w:r>
          </w:p>
        </w:tc>
        <w:tc>
          <w:tcPr>
            <w:tcW w:w="7564" w:type="dxa"/>
            <w:gridSpan w:val="4"/>
            <w:tcBorders>
              <w:top w:val="single" w:color="auto" w:sz="4" w:space="0"/>
              <w:left w:val="single" w:color="auto" w:sz="4" w:space="0"/>
              <w:bottom w:val="single" w:color="auto" w:sz="4" w:space="0"/>
              <w:right w:val="single" w:color="auto" w:sz="12" w:space="0"/>
            </w:tcBorders>
          </w:tcPr>
          <w:p>
            <w:pPr>
              <w:jc w:val="left"/>
            </w:pPr>
            <w:r>
              <w:rPr>
                <w:rStyle w:val="20"/>
                <w:rFonts w:hint="default"/>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363" w:hRule="atLeast"/>
          <w:jc w:val="center"/>
        </w:trPr>
        <w:tc>
          <w:tcPr>
            <w:tcW w:w="2089" w:type="dxa"/>
            <w:tcBorders>
              <w:top w:val="single" w:color="auto" w:sz="4" w:space="0"/>
              <w:left w:val="single" w:color="auto" w:sz="12" w:space="0"/>
              <w:bottom w:val="single" w:color="auto" w:sz="4" w:space="0"/>
              <w:right w:val="single" w:color="auto" w:sz="4" w:space="0"/>
            </w:tcBorders>
            <w:vAlign w:val="center"/>
          </w:tcPr>
          <w:p>
            <w:pPr>
              <w:jc w:val="center"/>
            </w:pPr>
            <w:r>
              <w:rPr>
                <w:rStyle w:val="19"/>
                <w:rFonts w:hint="default"/>
                <w:b/>
                <w:bCs/>
              </w:rPr>
              <w:t>接受捐赠</w:t>
            </w:r>
          </w:p>
          <w:p>
            <w:pPr>
              <w:jc w:val="center"/>
            </w:pPr>
            <w:r>
              <w:rPr>
                <w:rStyle w:val="19"/>
                <w:rFonts w:hint="default"/>
                <w:b/>
                <w:bCs/>
              </w:rPr>
              <w:t>资助及其</w:t>
            </w:r>
          </w:p>
          <w:p>
            <w:pPr>
              <w:jc w:val="center"/>
            </w:pPr>
            <w:r>
              <w:rPr>
                <w:rStyle w:val="19"/>
                <w:rFonts w:hint="default"/>
                <w:b/>
                <w:bCs/>
              </w:rPr>
              <w:t>使用情况</w:t>
            </w:r>
          </w:p>
        </w:tc>
        <w:tc>
          <w:tcPr>
            <w:tcW w:w="7564" w:type="dxa"/>
            <w:gridSpan w:val="4"/>
            <w:tcBorders>
              <w:top w:val="single" w:color="auto" w:sz="4" w:space="0"/>
              <w:left w:val="single" w:color="auto" w:sz="4" w:space="0"/>
              <w:bottom w:val="single" w:color="auto" w:sz="4" w:space="0"/>
              <w:right w:val="single" w:color="auto" w:sz="12" w:space="0"/>
            </w:tcBorders>
          </w:tcPr>
          <w:p>
            <w:pPr>
              <w:jc w:val="left"/>
            </w:pPr>
            <w:r>
              <w:rPr>
                <w:rStyle w:val="20"/>
                <w:rFonts w:hint="default"/>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jc w:val="center"/>
        </w:trPr>
        <w:tc>
          <w:tcPr>
            <w:tcW w:w="2089" w:type="dxa"/>
            <w:vMerge w:val="restart"/>
            <w:tcBorders>
              <w:top w:val="single" w:color="auto" w:sz="4" w:space="0"/>
              <w:left w:val="single" w:color="auto" w:sz="12" w:space="0"/>
              <w:bottom w:val="single" w:color="auto" w:sz="4" w:space="0"/>
              <w:right w:val="single" w:color="auto" w:sz="4" w:space="0"/>
            </w:tcBorders>
            <w:vAlign w:val="center"/>
          </w:tcPr>
          <w:p>
            <w:pPr>
              <w:jc w:val="center"/>
            </w:pPr>
            <w:r>
              <w:rPr>
                <w:rStyle w:val="19"/>
                <w:rFonts w:hint="default"/>
                <w:b/>
                <w:bCs/>
              </w:rPr>
              <w:t>事业单位</w:t>
            </w:r>
          </w:p>
          <w:p>
            <w:pPr>
              <w:jc w:val="center"/>
            </w:pPr>
            <w:r>
              <w:rPr>
                <w:rStyle w:val="19"/>
                <w:rFonts w:hint="default"/>
                <w:b/>
                <w:bCs/>
              </w:rPr>
              <w:t>委托意见</w:t>
            </w:r>
          </w:p>
        </w:tc>
        <w:tc>
          <w:tcPr>
            <w:tcW w:w="7564" w:type="dxa"/>
            <w:gridSpan w:val="4"/>
            <w:tcBorders>
              <w:top w:val="single" w:color="auto" w:sz="4" w:space="0"/>
              <w:left w:val="single" w:color="auto" w:sz="4" w:space="0"/>
              <w:bottom w:val="nil"/>
              <w:right w:val="single" w:color="auto" w:sz="12" w:space="0"/>
            </w:tcBorders>
          </w:tcPr>
          <w:p>
            <w:r>
              <w:rPr>
                <w:rStyle w:val="19"/>
                <w:rFonts w:hint="default"/>
                <w:b/>
                <w:bCs/>
              </w:rPr>
              <w:t>兹委托登记管理机关公示我单位年度报告书。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208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pPr>
          </w:p>
        </w:tc>
        <w:tc>
          <w:tcPr>
            <w:tcW w:w="2270" w:type="dxa"/>
            <w:tcBorders>
              <w:top w:val="nil"/>
              <w:left w:val="single" w:color="auto" w:sz="4" w:space="0"/>
              <w:bottom w:val="nil"/>
              <w:right w:val="nil"/>
            </w:tcBorders>
            <w:vAlign w:val="bottom"/>
          </w:tcPr>
          <w:p>
            <w:r>
              <w:rPr>
                <w:rStyle w:val="20"/>
                <w:rFonts w:hint="default"/>
                <w:b/>
                <w:bCs/>
              </w:rPr>
              <w:t>法定代表人：</w:t>
            </w:r>
          </w:p>
        </w:tc>
        <w:tc>
          <w:tcPr>
            <w:tcW w:w="3364" w:type="dxa"/>
            <w:gridSpan w:val="2"/>
            <w:tcBorders>
              <w:top w:val="nil"/>
              <w:left w:val="nil"/>
              <w:bottom w:val="nil"/>
              <w:right w:val="nil"/>
            </w:tcBorders>
            <w:vAlign w:val="bottom"/>
          </w:tcPr>
          <w:p>
            <w:pPr>
              <w:rPr>
                <w:rStyle w:val="19"/>
                <w:rFonts w:hint="default"/>
                <w:b/>
                <w:bCs/>
              </w:rPr>
            </w:pPr>
          </w:p>
        </w:tc>
        <w:tc>
          <w:tcPr>
            <w:tcW w:w="1930" w:type="dxa"/>
            <w:tcBorders>
              <w:top w:val="nil"/>
              <w:left w:val="nil"/>
              <w:bottom w:val="nil"/>
              <w:right w:val="single" w:color="auto" w:sz="12" w:space="0"/>
            </w:tcBorders>
            <w:vAlign w:val="bottom"/>
          </w:tcPr>
          <w:p>
            <w:r>
              <w:rPr>
                <w:rStyle w:val="19"/>
                <w:rFonts w:hint="default"/>
                <w:b/>
                <w:bCs/>
              </w:rPr>
              <w:t>公章：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208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pPr>
          </w:p>
        </w:tc>
        <w:tc>
          <w:tcPr>
            <w:tcW w:w="2270" w:type="dxa"/>
            <w:tcBorders>
              <w:top w:val="nil"/>
              <w:left w:val="nil"/>
              <w:bottom w:val="single" w:color="auto" w:sz="4" w:space="0"/>
              <w:right w:val="nil"/>
            </w:tcBorders>
            <w:vAlign w:val="bottom"/>
          </w:tcPr>
          <w:p>
            <w:pPr>
              <w:rPr>
                <w:rStyle w:val="19"/>
                <w:rFonts w:hint="default"/>
                <w:b/>
                <w:bCs/>
              </w:rPr>
            </w:pPr>
          </w:p>
        </w:tc>
        <w:tc>
          <w:tcPr>
            <w:tcW w:w="1460" w:type="dxa"/>
            <w:tcBorders>
              <w:top w:val="nil"/>
              <w:left w:val="nil"/>
              <w:bottom w:val="single" w:color="auto" w:sz="4" w:space="0"/>
              <w:right w:val="nil"/>
            </w:tcBorders>
            <w:vAlign w:val="bottom"/>
          </w:tcPr>
          <w:p>
            <w:pPr>
              <w:rPr>
                <w:rStyle w:val="19"/>
                <w:rFonts w:hint="default"/>
                <w:b/>
                <w:bCs/>
              </w:rPr>
            </w:pPr>
          </w:p>
        </w:tc>
        <w:tc>
          <w:tcPr>
            <w:tcW w:w="3834" w:type="dxa"/>
            <w:gridSpan w:val="2"/>
            <w:tcBorders>
              <w:top w:val="nil"/>
              <w:left w:val="nil"/>
              <w:bottom w:val="single" w:color="auto" w:sz="4" w:space="0"/>
              <w:right w:val="single" w:color="auto" w:sz="12" w:space="0"/>
            </w:tcBorders>
            <w:vAlign w:val="bottom"/>
          </w:tcPr>
          <w:p>
            <w:pPr>
              <w:jc w:val="right"/>
            </w:pPr>
            <w:r>
              <w:rPr>
                <w:rStyle w:val="19"/>
                <w:rFonts w:hint="default"/>
                <w:b/>
                <w:bCs/>
              </w:rPr>
              <w:t xml:space="preserve">2019年2月26日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450" w:hRule="atLeast"/>
          <w:jc w:val="center"/>
        </w:trPr>
        <w:tc>
          <w:tcPr>
            <w:tcW w:w="2089" w:type="dxa"/>
            <w:vMerge w:val="restart"/>
            <w:tcBorders>
              <w:top w:val="single" w:color="auto" w:sz="4" w:space="0"/>
              <w:left w:val="single" w:color="auto" w:sz="12" w:space="0"/>
              <w:bottom w:val="single" w:color="auto" w:sz="4" w:space="0"/>
              <w:right w:val="single" w:color="auto" w:sz="4" w:space="0"/>
            </w:tcBorders>
            <w:vAlign w:val="center"/>
          </w:tcPr>
          <w:p>
            <w:pPr>
              <w:jc w:val="center"/>
            </w:pPr>
            <w:r>
              <w:rPr>
                <w:rStyle w:val="20"/>
                <w:rFonts w:hint="default"/>
                <w:b/>
                <w:bCs/>
              </w:rPr>
              <w:t>举办单位</w:t>
            </w:r>
          </w:p>
          <w:p>
            <w:pPr>
              <w:jc w:val="center"/>
            </w:pPr>
            <w:r>
              <w:rPr>
                <w:rStyle w:val="20"/>
                <w:rFonts w:hint="default"/>
                <w:b/>
                <w:bCs/>
              </w:rPr>
              <w:t>意见（含</w:t>
            </w:r>
          </w:p>
          <w:p>
            <w:pPr>
              <w:jc w:val="center"/>
            </w:pPr>
            <w:r>
              <w:rPr>
                <w:rStyle w:val="20"/>
                <w:rFonts w:hint="default"/>
                <w:b/>
                <w:bCs/>
              </w:rPr>
              <w:t>保密审查</w:t>
            </w:r>
          </w:p>
          <w:p>
            <w:pPr>
              <w:jc w:val="center"/>
            </w:pPr>
            <w:r>
              <w:rPr>
                <w:rStyle w:val="20"/>
                <w:rFonts w:hint="default"/>
                <w:b/>
                <w:bCs/>
              </w:rPr>
              <w:t>意 见）</w:t>
            </w:r>
          </w:p>
        </w:tc>
        <w:tc>
          <w:tcPr>
            <w:tcW w:w="7564" w:type="dxa"/>
            <w:gridSpan w:val="4"/>
            <w:tcBorders>
              <w:top w:val="single" w:color="auto" w:sz="4" w:space="0"/>
              <w:left w:val="single" w:color="auto" w:sz="4" w:space="0"/>
              <w:bottom w:val="nil"/>
              <w:right w:val="single" w:color="auto" w:sz="12" w:space="0"/>
            </w:tcBorders>
          </w:tcPr>
          <w:p>
            <w:r>
              <w:rPr>
                <w:rStyle w:val="19"/>
                <w:rFonts w:hint="default"/>
                <w:b/>
                <w:bCs/>
              </w:rPr>
              <w:t>该年度报告情况属实，并经保密审查，可经向社会公示。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208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pPr>
          </w:p>
        </w:tc>
        <w:tc>
          <w:tcPr>
            <w:tcW w:w="2270" w:type="dxa"/>
            <w:tcBorders>
              <w:top w:val="nil"/>
              <w:left w:val="single" w:color="auto" w:sz="4" w:space="0"/>
              <w:bottom w:val="nil"/>
              <w:right w:val="nil"/>
            </w:tcBorders>
            <w:vAlign w:val="bottom"/>
          </w:tcPr>
          <w:p>
            <w:pPr>
              <w:rPr>
                <w:rFonts w:ascii="宋体" w:hAnsi="宋体" w:cs="宋体"/>
                <w:kern w:val="0"/>
                <w:sz w:val="24"/>
              </w:rPr>
            </w:pPr>
          </w:p>
        </w:tc>
        <w:tc>
          <w:tcPr>
            <w:tcW w:w="3364" w:type="dxa"/>
            <w:gridSpan w:val="2"/>
            <w:tcBorders>
              <w:top w:val="nil"/>
              <w:left w:val="nil"/>
              <w:bottom w:val="nil"/>
              <w:right w:val="nil"/>
            </w:tcBorders>
            <w:vAlign w:val="bottom"/>
          </w:tcPr>
          <w:p>
            <w:pPr>
              <w:rPr>
                <w:rStyle w:val="19"/>
                <w:rFonts w:hint="default"/>
                <w:b/>
                <w:bCs/>
              </w:rPr>
            </w:pPr>
          </w:p>
        </w:tc>
        <w:tc>
          <w:tcPr>
            <w:tcW w:w="1930" w:type="dxa"/>
            <w:tcBorders>
              <w:top w:val="nil"/>
              <w:left w:val="nil"/>
              <w:bottom w:val="nil"/>
              <w:right w:val="single" w:color="auto" w:sz="12" w:space="0"/>
            </w:tcBorders>
            <w:vAlign w:val="bottom"/>
          </w:tcPr>
          <w:p>
            <w:r>
              <w:rPr>
                <w:rStyle w:val="19"/>
                <w:rFonts w:hint="default"/>
                <w:b/>
                <w:bCs/>
              </w:rPr>
              <w:t>公章：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208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pPr>
          </w:p>
        </w:tc>
        <w:tc>
          <w:tcPr>
            <w:tcW w:w="2270" w:type="dxa"/>
            <w:tcBorders>
              <w:top w:val="nil"/>
              <w:left w:val="nil"/>
              <w:bottom w:val="single" w:color="auto" w:sz="4" w:space="0"/>
              <w:right w:val="nil"/>
            </w:tcBorders>
            <w:vAlign w:val="bottom"/>
          </w:tcPr>
          <w:p>
            <w:pPr>
              <w:rPr>
                <w:rStyle w:val="19"/>
                <w:rFonts w:hint="default"/>
                <w:b/>
                <w:bCs/>
              </w:rPr>
            </w:pPr>
          </w:p>
        </w:tc>
        <w:tc>
          <w:tcPr>
            <w:tcW w:w="1460" w:type="dxa"/>
            <w:tcBorders>
              <w:top w:val="nil"/>
              <w:left w:val="nil"/>
              <w:bottom w:val="single" w:color="auto" w:sz="4" w:space="0"/>
              <w:right w:val="nil"/>
            </w:tcBorders>
            <w:vAlign w:val="bottom"/>
          </w:tcPr>
          <w:p>
            <w:pPr>
              <w:rPr>
                <w:rStyle w:val="19"/>
                <w:rFonts w:hint="default"/>
                <w:b/>
                <w:bCs/>
              </w:rPr>
            </w:pPr>
          </w:p>
        </w:tc>
        <w:tc>
          <w:tcPr>
            <w:tcW w:w="3834" w:type="dxa"/>
            <w:gridSpan w:val="2"/>
            <w:tcBorders>
              <w:top w:val="nil"/>
              <w:left w:val="nil"/>
              <w:bottom w:val="single" w:color="auto" w:sz="4" w:space="0"/>
              <w:right w:val="single" w:color="auto" w:sz="12" w:space="0"/>
            </w:tcBorders>
            <w:vAlign w:val="bottom"/>
          </w:tcPr>
          <w:p>
            <w:pPr>
              <w:jc w:val="right"/>
            </w:pPr>
            <w:r>
              <w:rPr>
                <w:rStyle w:val="19"/>
                <w:rFonts w:hint="default"/>
                <w:b/>
                <w:bCs/>
              </w:rPr>
              <w:t xml:space="preserve">      2019年 2月26日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jc w:val="center"/>
        </w:trPr>
        <w:tc>
          <w:tcPr>
            <w:tcW w:w="9653" w:type="dxa"/>
            <w:gridSpan w:val="5"/>
            <w:tcBorders>
              <w:top w:val="single" w:color="auto" w:sz="12" w:space="0"/>
              <w:left w:val="nil"/>
              <w:bottom w:val="nil"/>
              <w:right w:val="nil"/>
            </w:tcBorders>
            <w:vAlign w:val="center"/>
          </w:tcPr>
          <w:p>
            <w:pPr>
              <w:jc w:val="left"/>
            </w:pPr>
            <w:r>
              <w:rPr>
                <w:rStyle w:val="20"/>
                <w:rFonts w:hint="default"/>
                <w:b/>
                <w:bCs/>
              </w:rPr>
              <w:t>填表人：赵玉成  联系电话：13893906937  报送日期：2019年2月26日</w:t>
            </w:r>
          </w:p>
        </w:tc>
      </w:tr>
    </w:tbl>
    <w:p>
      <w:pPr>
        <w:jc w:val="left"/>
        <w:rPr>
          <w:rFonts w:ascii="楷体_GB2312" w:eastAsia="楷体_GB2312"/>
          <w:b/>
          <w:bCs/>
          <w:sz w:val="18"/>
        </w:rPr>
      </w:pPr>
    </w:p>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02F"/>
    <w:rsid w:val="000A4E26"/>
    <w:rsid w:val="004D3D67"/>
    <w:rsid w:val="00B07E21"/>
    <w:rsid w:val="00BB2BA3"/>
    <w:rsid w:val="00BF302F"/>
    <w:rsid w:val="00DA144A"/>
    <w:rsid w:val="04EC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2"/>
    <w:semiHidden/>
    <w:unhideWhenUsed/>
    <w:uiPriority w:val="99"/>
    <w:pPr>
      <w:tabs>
        <w:tab w:val="center" w:pos="4153"/>
        <w:tab w:val="right" w:pos="8306"/>
      </w:tabs>
      <w:snapToGrid w:val="0"/>
      <w:jc w:val="left"/>
    </w:pPr>
    <w:rPr>
      <w:sz w:val="18"/>
      <w:szCs w:val="18"/>
    </w:rPr>
  </w:style>
  <w:style w:type="paragraph" w:styleId="3">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font1"/>
    <w:basedOn w:val="1"/>
    <w:uiPriority w:val="0"/>
    <w:pPr>
      <w:widowControl/>
      <w:spacing w:before="100" w:beforeAutospacing="1" w:after="100" w:afterAutospacing="1"/>
      <w:jc w:val="left"/>
    </w:pPr>
    <w:rPr>
      <w:rFonts w:ascii="宋体" w:hAnsi="宋体" w:eastAsia="仿宋_GB2312" w:cs="宋体"/>
      <w:kern w:val="0"/>
      <w:sz w:val="30"/>
    </w:rPr>
  </w:style>
  <w:style w:type="paragraph" w:customStyle="1" w:styleId="7">
    <w:name w:val="font2"/>
    <w:basedOn w:val="1"/>
    <w:uiPriority w:val="0"/>
    <w:pPr>
      <w:widowControl/>
      <w:spacing w:before="100" w:beforeAutospacing="1" w:after="100" w:afterAutospacing="1"/>
      <w:jc w:val="left"/>
    </w:pPr>
    <w:rPr>
      <w:rFonts w:hAnsi="宋体" w:eastAsia="楷体_GB2312" w:cs="宋体"/>
      <w:kern w:val="0"/>
      <w:sz w:val="30"/>
    </w:rPr>
  </w:style>
  <w:style w:type="paragraph" w:customStyle="1" w:styleId="8">
    <w:name w:val="font3"/>
    <w:basedOn w:val="1"/>
    <w:uiPriority w:val="0"/>
    <w:pPr>
      <w:widowControl/>
      <w:spacing w:before="100" w:beforeAutospacing="1" w:after="100" w:afterAutospacing="1"/>
      <w:jc w:val="left"/>
    </w:pPr>
    <w:rPr>
      <w:rFonts w:hAnsi="黑体" w:eastAsia="黑体" w:cs="宋体"/>
      <w:spacing w:val="40"/>
      <w:kern w:val="0"/>
      <w:sz w:val="52"/>
    </w:rPr>
  </w:style>
  <w:style w:type="paragraph" w:customStyle="1" w:styleId="9">
    <w:name w:val="font4"/>
    <w:basedOn w:val="1"/>
    <w:uiPriority w:val="0"/>
    <w:pPr>
      <w:widowControl/>
      <w:spacing w:before="100" w:beforeAutospacing="1" w:after="100" w:afterAutospacing="1"/>
      <w:jc w:val="left"/>
    </w:pPr>
    <w:rPr>
      <w:rFonts w:ascii="宋体" w:hAnsi="宋体" w:eastAsia="楷体_GB2312" w:cs="宋体"/>
      <w:spacing w:val="30"/>
      <w:kern w:val="0"/>
      <w:sz w:val="36"/>
    </w:rPr>
  </w:style>
  <w:style w:type="paragraph" w:customStyle="1" w:styleId="10">
    <w:name w:val="font5"/>
    <w:basedOn w:val="1"/>
    <w:uiPriority w:val="0"/>
    <w:pPr>
      <w:widowControl/>
      <w:spacing w:before="100" w:beforeAutospacing="1" w:after="100" w:afterAutospacing="1"/>
      <w:jc w:val="left"/>
    </w:pPr>
    <w:rPr>
      <w:rFonts w:ascii="黑体" w:hAnsi="黑体" w:eastAsia="黑体" w:cs="宋体"/>
      <w:kern w:val="0"/>
      <w:sz w:val="36"/>
    </w:rPr>
  </w:style>
  <w:style w:type="paragraph" w:customStyle="1" w:styleId="11">
    <w:name w:val="font6"/>
    <w:basedOn w:val="1"/>
    <w:uiPriority w:val="0"/>
    <w:pPr>
      <w:widowControl/>
      <w:spacing w:before="100" w:beforeAutospacing="1" w:after="100" w:afterAutospacing="1"/>
      <w:jc w:val="left"/>
    </w:pPr>
    <w:rPr>
      <w:rFonts w:hAnsi="宋体" w:eastAsia="楷体_GB2312" w:cs="宋体"/>
      <w:kern w:val="0"/>
      <w:sz w:val="32"/>
    </w:rPr>
  </w:style>
  <w:style w:type="paragraph" w:customStyle="1" w:styleId="12">
    <w:name w:val="font7"/>
    <w:basedOn w:val="1"/>
    <w:uiPriority w:val="0"/>
    <w:pPr>
      <w:widowControl/>
      <w:spacing w:before="100" w:beforeAutospacing="1" w:after="100" w:afterAutospacing="1"/>
      <w:jc w:val="left"/>
    </w:pPr>
    <w:rPr>
      <w:rFonts w:hAnsi="宋体" w:eastAsia="楷体_GB2312" w:cs="宋体"/>
      <w:kern w:val="0"/>
      <w:sz w:val="28"/>
    </w:rPr>
  </w:style>
  <w:style w:type="paragraph" w:customStyle="1" w:styleId="13">
    <w:name w:val="font8"/>
    <w:basedOn w:val="1"/>
    <w:uiPriority w:val="0"/>
    <w:pPr>
      <w:widowControl/>
      <w:spacing w:before="100" w:beforeAutospacing="1" w:after="100" w:afterAutospacing="1"/>
      <w:jc w:val="left"/>
    </w:pPr>
    <w:rPr>
      <w:rFonts w:hAnsi="宋体" w:eastAsia="楷体_GB2312" w:cs="宋体"/>
      <w:kern w:val="0"/>
      <w:sz w:val="24"/>
    </w:rPr>
  </w:style>
  <w:style w:type="character" w:customStyle="1" w:styleId="14">
    <w:name w:val="font11"/>
    <w:basedOn w:val="5"/>
    <w:uiPriority w:val="0"/>
    <w:rPr>
      <w:rFonts w:eastAsia="仿宋_GB2312"/>
      <w:sz w:val="30"/>
      <w:szCs w:val="24"/>
    </w:rPr>
  </w:style>
  <w:style w:type="character" w:customStyle="1" w:styleId="15">
    <w:name w:val="font21"/>
    <w:basedOn w:val="5"/>
    <w:uiPriority w:val="0"/>
    <w:rPr>
      <w:rFonts w:hint="eastAsia" w:ascii="Times New Roman" w:eastAsia="楷体_GB2312"/>
      <w:sz w:val="30"/>
      <w:szCs w:val="24"/>
    </w:rPr>
  </w:style>
  <w:style w:type="character" w:customStyle="1" w:styleId="16">
    <w:name w:val="font31"/>
    <w:basedOn w:val="5"/>
    <w:uiPriority w:val="0"/>
    <w:rPr>
      <w:rFonts w:hint="eastAsia" w:ascii="Times New Roman" w:hAnsi="黑体" w:eastAsia="黑体"/>
      <w:spacing w:val="40"/>
      <w:sz w:val="52"/>
      <w:szCs w:val="24"/>
    </w:rPr>
  </w:style>
  <w:style w:type="character" w:customStyle="1" w:styleId="17">
    <w:name w:val="font41"/>
    <w:basedOn w:val="5"/>
    <w:uiPriority w:val="0"/>
    <w:rPr>
      <w:rFonts w:eastAsia="楷体_GB2312"/>
      <w:spacing w:val="30"/>
      <w:sz w:val="36"/>
      <w:szCs w:val="24"/>
    </w:rPr>
  </w:style>
  <w:style w:type="character" w:customStyle="1" w:styleId="18">
    <w:name w:val="font51"/>
    <w:basedOn w:val="5"/>
    <w:uiPriority w:val="0"/>
    <w:rPr>
      <w:rFonts w:hint="eastAsia" w:ascii="黑体" w:hAnsi="黑体" w:eastAsia="黑体"/>
      <w:sz w:val="36"/>
      <w:szCs w:val="24"/>
    </w:rPr>
  </w:style>
  <w:style w:type="character" w:customStyle="1" w:styleId="19">
    <w:name w:val="font61"/>
    <w:basedOn w:val="5"/>
    <w:uiPriority w:val="0"/>
    <w:rPr>
      <w:rFonts w:hint="eastAsia" w:ascii="Times New Roman" w:eastAsia="楷体_GB2312"/>
      <w:sz w:val="32"/>
      <w:szCs w:val="24"/>
    </w:rPr>
  </w:style>
  <w:style w:type="character" w:customStyle="1" w:styleId="20">
    <w:name w:val="font71"/>
    <w:basedOn w:val="5"/>
    <w:uiPriority w:val="0"/>
    <w:rPr>
      <w:rFonts w:hint="eastAsia" w:ascii="Times New Roman" w:eastAsia="楷体_GB2312"/>
      <w:sz w:val="28"/>
      <w:szCs w:val="24"/>
    </w:rPr>
  </w:style>
  <w:style w:type="character" w:customStyle="1" w:styleId="21">
    <w:name w:val="页眉 Char"/>
    <w:basedOn w:val="5"/>
    <w:link w:val="3"/>
    <w:semiHidden/>
    <w:uiPriority w:val="99"/>
    <w:rPr>
      <w:rFonts w:eastAsia="宋体"/>
      <w:kern w:val="2"/>
      <w:sz w:val="18"/>
      <w:szCs w:val="18"/>
    </w:rPr>
  </w:style>
  <w:style w:type="character" w:customStyle="1" w:styleId="22">
    <w:name w:val="页脚 Char"/>
    <w:basedOn w:val="5"/>
    <w:link w:val="2"/>
    <w:semiHidden/>
    <w:uiPriority w:val="99"/>
    <w:rPr>
      <w:rFonts w:eastAsia="宋体"/>
      <w:kern w:val="2"/>
      <w:sz w:val="18"/>
      <w:szCs w:val="18"/>
    </w:rPr>
  </w:style>
  <w:style w:type="paragraph" w:customStyle="1" w:styleId="23">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XiaoTian</Company>
  <Pages>9</Pages>
  <Words>3663</Words>
  <Characters>512</Characters>
  <Lines>4</Lines>
  <Paragraphs>8</Paragraphs>
  <TotalTime>10</TotalTime>
  <ScaleCrop>false</ScaleCrop>
  <LinksUpToDate>false</LinksUpToDate>
  <CharactersWithSpaces>4167</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2019-02-26T07:29:00Z</dcterms:created>
  <dc:creator>12</dc:creator>
  <cp:lastModifiedBy>带一只狗去买柠檬</cp:lastModifiedBy>
  <cp:lastPrinted>2019-02-26T09:21:00Z</cp:lastPrinted>
  <dcterms:modified xsi:type="dcterms:W3CDTF">2019-02-27T06:55:46Z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